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DA" w:rsidRPr="00E718BA" w:rsidRDefault="003958DA" w:rsidP="003958DA">
      <w:pPr>
        <w:widowControl/>
        <w:shd w:val="clear" w:color="auto" w:fill="FFFFFF"/>
        <w:spacing w:after="150"/>
        <w:jc w:val="left"/>
        <w:rPr>
          <w:rFonts w:ascii="微软雅黑" w:eastAsia="微软雅黑" w:hAnsi="微软雅黑" w:cs="宋体"/>
          <w:kern w:val="0"/>
          <w:szCs w:val="21"/>
        </w:rPr>
      </w:pPr>
      <w:r w:rsidRPr="00E718BA">
        <w:rPr>
          <w:rFonts w:ascii="微软雅黑" w:eastAsia="微软雅黑" w:hAnsi="微软雅黑" w:cs="宋体"/>
          <w:kern w:val="0"/>
          <w:szCs w:val="21"/>
        </w:rPr>
        <w:t>附件</w:t>
      </w:r>
      <w:r w:rsidRPr="00E718BA">
        <w:rPr>
          <w:rFonts w:ascii="微软雅黑" w:eastAsia="微软雅黑" w:hAnsi="微软雅黑" w:cs="宋体" w:hint="eastAsia"/>
          <w:kern w:val="0"/>
          <w:szCs w:val="21"/>
        </w:rPr>
        <w:t>1</w:t>
      </w:r>
    </w:p>
    <w:p w:rsidR="003958DA" w:rsidRPr="00E718BA" w:rsidRDefault="003958DA" w:rsidP="00240BA2">
      <w:pPr>
        <w:widowControl/>
        <w:spacing w:line="500" w:lineRule="exact"/>
        <w:jc w:val="center"/>
        <w:outlineLvl w:val="0"/>
        <w:rPr>
          <w:rFonts w:ascii="方正小标宋_GBK" w:eastAsia="方正小标宋_GBK" w:hAnsi="微软雅黑" w:cs="宋体"/>
          <w:kern w:val="36"/>
          <w:sz w:val="44"/>
          <w:szCs w:val="44"/>
        </w:rPr>
      </w:pPr>
      <w:bookmarkStart w:id="0" w:name="_GoBack"/>
      <w:r w:rsidRPr="00E718BA">
        <w:rPr>
          <w:rFonts w:ascii="方正小标宋_GBK" w:eastAsia="方正小标宋_GBK" w:hAnsi="微软雅黑" w:cs="宋体" w:hint="eastAsia"/>
          <w:kern w:val="36"/>
          <w:sz w:val="44"/>
          <w:szCs w:val="44"/>
        </w:rPr>
        <w:t>蚌埠工商学院实验室安全分级分类</w:t>
      </w:r>
    </w:p>
    <w:p w:rsidR="003958DA" w:rsidRDefault="003958DA" w:rsidP="00240BA2">
      <w:pPr>
        <w:widowControl/>
        <w:spacing w:afterLines="50" w:after="317" w:line="500" w:lineRule="exact"/>
        <w:jc w:val="center"/>
        <w:outlineLvl w:val="0"/>
        <w:rPr>
          <w:rFonts w:ascii="方正小标宋_GBK" w:eastAsia="方正小标宋_GBK" w:hAnsi="微软雅黑" w:cs="宋体"/>
          <w:kern w:val="36"/>
          <w:sz w:val="44"/>
          <w:szCs w:val="44"/>
        </w:rPr>
      </w:pPr>
      <w:r w:rsidRPr="00E718BA">
        <w:rPr>
          <w:rFonts w:ascii="方正小标宋_GBK" w:eastAsia="方正小标宋_GBK" w:hAnsi="微软雅黑" w:cs="宋体" w:hint="eastAsia"/>
          <w:kern w:val="36"/>
          <w:sz w:val="44"/>
          <w:szCs w:val="44"/>
        </w:rPr>
        <w:t>管理办法（试行）</w:t>
      </w:r>
      <w:bookmarkEnd w:id="0"/>
    </w:p>
    <w:p w:rsidR="003958DA" w:rsidRPr="00E718BA" w:rsidRDefault="003958DA" w:rsidP="003958DA">
      <w:pPr>
        <w:widowControl/>
        <w:spacing w:after="180" w:line="460" w:lineRule="exact"/>
        <w:ind w:firstLine="560"/>
        <w:jc w:val="center"/>
        <w:rPr>
          <w:rFonts w:ascii="黑体" w:eastAsia="黑体" w:hAnsi="黑体" w:cs="宋体"/>
          <w:kern w:val="0"/>
          <w:szCs w:val="32"/>
        </w:rPr>
      </w:pPr>
      <w:r w:rsidRPr="00E718BA">
        <w:rPr>
          <w:rFonts w:ascii="黑体" w:eastAsia="黑体" w:hAnsi="黑体" w:cs="宋体" w:hint="eastAsia"/>
          <w:bCs/>
          <w:kern w:val="0"/>
          <w:szCs w:val="32"/>
        </w:rPr>
        <w:t>第一章 总则</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第一条</w:t>
      </w:r>
      <w:r w:rsidRPr="00E718BA">
        <w:rPr>
          <w:rFonts w:ascii="仿宋_GB2312" w:eastAsia="仿宋_GB2312" w:hAnsi="仿宋" w:cs="宋体" w:hint="eastAsia"/>
          <w:kern w:val="0"/>
          <w:szCs w:val="32"/>
        </w:rPr>
        <w:t xml:space="preserve"> 为保障学校实验室安全稳定运行，提高实验室安全管理工作的科学性和针对性，建立与实相符、权责一致的实验室安全管理体系，实现按类规范，按级管控的专业化、精细化实验室安全管理目标，按照《高等学校实验室安全分级分</w:t>
      </w:r>
      <w:r>
        <w:rPr>
          <w:rFonts w:ascii="仿宋_GB2312" w:eastAsia="仿宋_GB2312" w:hAnsi="仿宋" w:cs="宋体" w:hint="eastAsia"/>
          <w:kern w:val="0"/>
          <w:szCs w:val="32"/>
        </w:rPr>
        <w:t>类管理办法（试行）》</w:t>
      </w:r>
      <w:r w:rsidRPr="00E718BA">
        <w:rPr>
          <w:rFonts w:ascii="仿宋_GB2312" w:eastAsia="仿宋_GB2312" w:hAnsi="仿宋" w:cs="宋体" w:hint="eastAsia"/>
          <w:kern w:val="0"/>
          <w:szCs w:val="32"/>
        </w:rPr>
        <w:t>《高等学校实验室安全规范》等文件及教育部高校实验室安全检查要求，根据《蚌埠工商学院实验室安全管理办法（试行）》，结合学校实际，制定本办法。</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第二条</w:t>
      </w:r>
      <w:r w:rsidRPr="00E718BA">
        <w:rPr>
          <w:rFonts w:ascii="仿宋_GB2312" w:eastAsia="仿宋_GB2312" w:hAnsi="仿宋" w:cs="宋体" w:hint="eastAsia"/>
          <w:kern w:val="0"/>
          <w:szCs w:val="32"/>
        </w:rPr>
        <w:t xml:space="preserve"> 本办法所指的实验室是指列入学校实验室建制，开展教学、科研活动的实验场所（含实验辅助用房）。实验室以房间为单位，根据室内使用和存放的危险源可能引发危险的严重程度确定安全分级，根据开展的实验项目及所涉及的危险</w:t>
      </w:r>
      <w:proofErr w:type="gramStart"/>
      <w:r w:rsidRPr="00E718BA">
        <w:rPr>
          <w:rFonts w:ascii="仿宋_GB2312" w:eastAsia="仿宋_GB2312" w:hAnsi="仿宋" w:cs="宋体" w:hint="eastAsia"/>
          <w:kern w:val="0"/>
          <w:szCs w:val="32"/>
        </w:rPr>
        <w:t>源类型</w:t>
      </w:r>
      <w:proofErr w:type="gramEnd"/>
      <w:r w:rsidRPr="00E718BA">
        <w:rPr>
          <w:rFonts w:ascii="仿宋_GB2312" w:eastAsia="仿宋_GB2312" w:hAnsi="仿宋" w:cs="宋体" w:hint="eastAsia"/>
          <w:kern w:val="0"/>
          <w:szCs w:val="32"/>
        </w:rPr>
        <w:t>确定安全分类。</w:t>
      </w:r>
    </w:p>
    <w:p w:rsidR="003958DA" w:rsidRPr="00E718BA" w:rsidRDefault="003958DA" w:rsidP="003958DA">
      <w:pPr>
        <w:widowControl/>
        <w:spacing w:after="180" w:line="460" w:lineRule="exact"/>
        <w:ind w:firstLine="560"/>
        <w:rPr>
          <w:rFonts w:ascii="仿宋" w:eastAsia="仿宋" w:hAnsi="仿宋" w:cs="宋体"/>
          <w:kern w:val="0"/>
          <w:szCs w:val="32"/>
        </w:rPr>
      </w:pPr>
      <w:r w:rsidRPr="00E718BA">
        <w:rPr>
          <w:rFonts w:ascii="仿宋_GB2312" w:eastAsia="仿宋_GB2312" w:hAnsi="仿宋" w:cs="宋体" w:hint="eastAsia"/>
          <w:b/>
          <w:kern w:val="0"/>
          <w:szCs w:val="32"/>
        </w:rPr>
        <w:t>第三条</w:t>
      </w:r>
      <w:r w:rsidRPr="00E718BA">
        <w:rPr>
          <w:rFonts w:ascii="仿宋" w:eastAsia="仿宋" w:hAnsi="仿宋" w:cs="宋体" w:hint="eastAsia"/>
          <w:kern w:val="0"/>
          <w:szCs w:val="32"/>
        </w:rPr>
        <w:t xml:space="preserve"> </w:t>
      </w:r>
      <w:r w:rsidRPr="00E718BA">
        <w:rPr>
          <w:rFonts w:ascii="仿宋_GB2312" w:eastAsia="仿宋_GB2312" w:hAnsi="仿宋" w:cs="宋体" w:hint="eastAsia"/>
          <w:kern w:val="0"/>
          <w:szCs w:val="32"/>
        </w:rPr>
        <w:t>本办法所指的实验室危险源主要指可能导致实验室人员伤害、财物损失、实验室及周边环境破坏等危险的根源或状态因素，主要包括夹击、碰撞、剪切、卷入、绞、碾、割、刺等形式的机械（工具）伤害，包含但不限于涉及灼伤、电路短路、人员触电、高温等危险性设备，以及附属线路、配件等设施。</w:t>
      </w:r>
    </w:p>
    <w:p w:rsidR="003958DA" w:rsidRPr="00E718BA" w:rsidRDefault="003958DA" w:rsidP="003958DA">
      <w:pPr>
        <w:widowControl/>
        <w:spacing w:after="180" w:line="460" w:lineRule="exact"/>
        <w:ind w:firstLine="560"/>
        <w:jc w:val="center"/>
        <w:rPr>
          <w:rFonts w:ascii="黑体" w:eastAsia="黑体" w:hAnsi="黑体" w:cs="宋体"/>
          <w:bCs/>
          <w:kern w:val="0"/>
          <w:szCs w:val="32"/>
        </w:rPr>
      </w:pPr>
      <w:r w:rsidRPr="00E718BA">
        <w:rPr>
          <w:rFonts w:ascii="黑体" w:eastAsia="黑体" w:hAnsi="黑体" w:cs="宋体" w:hint="eastAsia"/>
          <w:bCs/>
          <w:kern w:val="0"/>
          <w:szCs w:val="32"/>
        </w:rPr>
        <w:t>第二章 组织与管理体系</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第四条</w:t>
      </w:r>
      <w:r w:rsidRPr="00E718BA">
        <w:rPr>
          <w:rFonts w:ascii="仿宋_GB2312" w:eastAsia="仿宋_GB2312" w:hAnsi="仿宋" w:cs="宋体" w:hint="eastAsia"/>
          <w:kern w:val="0"/>
          <w:szCs w:val="32"/>
        </w:rPr>
        <w:t xml:space="preserve"> 学校实验室安全工作领导小组负责指导和监督全校实验室安全分级分类相关工作，审定实验室安全分级分类重大事项。</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lastRenderedPageBreak/>
        <w:t>第五条</w:t>
      </w:r>
      <w:r w:rsidRPr="00E718BA">
        <w:rPr>
          <w:rFonts w:ascii="仿宋_GB2312" w:eastAsia="仿宋_GB2312" w:hAnsi="仿宋" w:cs="宋体" w:hint="eastAsia"/>
          <w:kern w:val="0"/>
          <w:szCs w:val="32"/>
        </w:rPr>
        <w:t xml:space="preserve"> 现代教育技术中心作为学校实验室安全的管理单位，负责组织开展全校实验室安全分级分类认定相关工作。学校其他职能部门应在职责范围内履行实验室安全监管责任。</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第六条</w:t>
      </w:r>
      <w:r w:rsidRPr="00E718BA">
        <w:rPr>
          <w:rFonts w:ascii="仿宋_GB2312" w:eastAsia="仿宋_GB2312" w:hAnsi="仿宋" w:cs="宋体" w:hint="eastAsia"/>
          <w:kern w:val="0"/>
          <w:szCs w:val="32"/>
        </w:rPr>
        <w:t xml:space="preserve"> 各学院作为实验室安全管理的责任主体，负责组织所辖实验室进行安全分类自评，对各实验室的自评结果进行审核。</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第七条</w:t>
      </w:r>
      <w:r w:rsidRPr="00E718BA">
        <w:rPr>
          <w:rFonts w:ascii="仿宋_GB2312" w:eastAsia="仿宋_GB2312" w:hAnsi="仿宋" w:cs="宋体" w:hint="eastAsia"/>
          <w:kern w:val="0"/>
          <w:szCs w:val="32"/>
        </w:rPr>
        <w:t xml:space="preserve"> 各学院应根据学校要求，进行实验室</w:t>
      </w:r>
      <w:proofErr w:type="gramStart"/>
      <w:r w:rsidRPr="00E718BA">
        <w:rPr>
          <w:rFonts w:ascii="仿宋_GB2312" w:eastAsia="仿宋_GB2312" w:hAnsi="仿宋" w:cs="宋体" w:hint="eastAsia"/>
          <w:kern w:val="0"/>
          <w:szCs w:val="32"/>
        </w:rPr>
        <w:t>内危险</w:t>
      </w:r>
      <w:proofErr w:type="gramEnd"/>
      <w:r w:rsidRPr="00E718BA">
        <w:rPr>
          <w:rFonts w:ascii="仿宋_GB2312" w:eastAsia="仿宋_GB2312" w:hAnsi="仿宋" w:cs="宋体" w:hint="eastAsia"/>
          <w:kern w:val="0"/>
          <w:szCs w:val="32"/>
        </w:rPr>
        <w:t>源的辨识，根据辨识结果开展实验室安全分级自评。</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 xml:space="preserve">第八条 </w:t>
      </w:r>
      <w:r w:rsidRPr="00E718BA">
        <w:rPr>
          <w:rFonts w:ascii="仿宋_GB2312" w:eastAsia="仿宋_GB2312" w:hAnsi="仿宋" w:cs="宋体" w:hint="eastAsia"/>
          <w:kern w:val="0"/>
          <w:szCs w:val="32"/>
        </w:rPr>
        <w:t>各级各类实验室应按学校要求做好实验室安全管理工作，安全、合</w:t>
      </w:r>
      <w:proofErr w:type="gramStart"/>
      <w:r w:rsidRPr="00E718BA">
        <w:rPr>
          <w:rFonts w:ascii="仿宋_GB2312" w:eastAsia="仿宋_GB2312" w:hAnsi="仿宋" w:cs="宋体" w:hint="eastAsia"/>
          <w:kern w:val="0"/>
          <w:szCs w:val="32"/>
        </w:rPr>
        <w:t>规</w:t>
      </w:r>
      <w:proofErr w:type="gramEnd"/>
      <w:r w:rsidRPr="00E718BA">
        <w:rPr>
          <w:rFonts w:ascii="仿宋_GB2312" w:eastAsia="仿宋_GB2312" w:hAnsi="仿宋" w:cs="宋体" w:hint="eastAsia"/>
          <w:kern w:val="0"/>
          <w:szCs w:val="32"/>
        </w:rPr>
        <w:t>的开展实验活动。</w:t>
      </w:r>
    </w:p>
    <w:p w:rsidR="003958DA" w:rsidRPr="00E718BA" w:rsidRDefault="003958DA" w:rsidP="003958DA">
      <w:pPr>
        <w:widowControl/>
        <w:spacing w:after="180" w:line="460" w:lineRule="exact"/>
        <w:ind w:firstLine="560"/>
        <w:jc w:val="center"/>
        <w:rPr>
          <w:rFonts w:ascii="黑体" w:eastAsia="黑体" w:hAnsi="黑体" w:cs="宋体"/>
          <w:bCs/>
          <w:kern w:val="0"/>
          <w:szCs w:val="32"/>
        </w:rPr>
      </w:pPr>
      <w:r w:rsidRPr="00E718BA">
        <w:rPr>
          <w:rFonts w:ascii="黑体" w:eastAsia="黑体" w:hAnsi="黑体" w:cs="宋体" w:hint="eastAsia"/>
          <w:bCs/>
          <w:kern w:val="0"/>
          <w:szCs w:val="32"/>
        </w:rPr>
        <w:t>第三章 实验室安全分级管理</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第九条</w:t>
      </w:r>
      <w:r w:rsidRPr="00E718BA">
        <w:rPr>
          <w:rFonts w:ascii="仿宋_GB2312" w:eastAsia="仿宋_GB2312" w:hAnsi="仿宋" w:cs="宋体" w:hint="eastAsia"/>
          <w:kern w:val="0"/>
          <w:szCs w:val="32"/>
        </w:rPr>
        <w:t xml:space="preserve"> 实验室安全分级主要依据室内使用和存放的危险源可能引发危险的严重程度进行划分。根据学校实验室危险源分布情况，实验室安全分级按风险性从高到低分为：红色级、橙色级、</w:t>
      </w:r>
      <w:proofErr w:type="gramStart"/>
      <w:r w:rsidRPr="00E718BA">
        <w:rPr>
          <w:rFonts w:ascii="仿宋_GB2312" w:eastAsia="仿宋_GB2312" w:hAnsi="仿宋" w:cs="宋体" w:hint="eastAsia"/>
          <w:kern w:val="0"/>
          <w:szCs w:val="32"/>
        </w:rPr>
        <w:t>黄色级和蓝色级</w:t>
      </w:r>
      <w:proofErr w:type="gramEnd"/>
      <w:r w:rsidRPr="00E718BA">
        <w:rPr>
          <w:rFonts w:ascii="仿宋_GB2312" w:eastAsia="仿宋_GB2312" w:hAnsi="仿宋" w:cs="宋体" w:hint="eastAsia"/>
          <w:kern w:val="0"/>
          <w:szCs w:val="32"/>
        </w:rPr>
        <w:t>共四级实验室。实验室安全分级工作采用危险源累计记分、归档分级方式开展，具体分级依据见《高校实验室安全分级表》（附件1.1）。未纳入分级表的其他危险源，各学院可根据单位实际情况进行补充完善，作为单位实验室的自评依据。</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第十条</w:t>
      </w:r>
      <w:r w:rsidRPr="00E718BA">
        <w:rPr>
          <w:rFonts w:ascii="仿宋_GB2312" w:eastAsia="仿宋_GB2312" w:hAnsi="仿宋" w:cs="宋体" w:hint="eastAsia"/>
          <w:kern w:val="0"/>
          <w:szCs w:val="32"/>
        </w:rPr>
        <w:t xml:space="preserve"> 实验室的安全分级认定依据：</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（一）</w:t>
      </w:r>
      <w:proofErr w:type="gramStart"/>
      <w:r w:rsidRPr="00E718BA">
        <w:rPr>
          <w:rFonts w:ascii="仿宋_GB2312" w:eastAsia="仿宋_GB2312" w:hAnsi="仿宋" w:cs="宋体" w:hint="eastAsia"/>
          <w:kern w:val="0"/>
          <w:szCs w:val="32"/>
        </w:rPr>
        <w:t>红色级</w:t>
      </w:r>
      <w:proofErr w:type="gramEnd"/>
      <w:r w:rsidRPr="00E718BA">
        <w:rPr>
          <w:rFonts w:ascii="仿宋_GB2312" w:eastAsia="仿宋_GB2312" w:hAnsi="仿宋" w:cs="宋体" w:hint="eastAsia"/>
          <w:kern w:val="0"/>
          <w:szCs w:val="32"/>
        </w:rPr>
        <w:t>实验室：室内危险源累加计分100分，以室内存有国家管制性耗材或学校认为应加以特殊管控的设备，存在违反国家法律或引起人员重伤及以上事故可能性的实验室；</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（二）</w:t>
      </w:r>
      <w:proofErr w:type="gramStart"/>
      <w:r w:rsidRPr="00E718BA">
        <w:rPr>
          <w:rFonts w:ascii="仿宋_GB2312" w:eastAsia="仿宋_GB2312" w:hAnsi="仿宋" w:cs="宋体" w:hint="eastAsia"/>
          <w:kern w:val="0"/>
          <w:szCs w:val="32"/>
        </w:rPr>
        <w:t>橙色级</w:t>
      </w:r>
      <w:proofErr w:type="gramEnd"/>
      <w:r w:rsidRPr="00E718BA">
        <w:rPr>
          <w:rFonts w:ascii="仿宋_GB2312" w:eastAsia="仿宋_GB2312" w:hAnsi="仿宋" w:cs="宋体" w:hint="eastAsia"/>
          <w:kern w:val="0"/>
          <w:szCs w:val="32"/>
        </w:rPr>
        <w:t>实验室：室内危险源累加计分在75-100（不含）分，存在引起人员轻伤及以上事故可能性的实验室；</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（三）</w:t>
      </w:r>
      <w:proofErr w:type="gramStart"/>
      <w:r w:rsidRPr="00E718BA">
        <w:rPr>
          <w:rFonts w:ascii="仿宋_GB2312" w:eastAsia="仿宋_GB2312" w:hAnsi="仿宋" w:cs="宋体" w:hint="eastAsia"/>
          <w:kern w:val="0"/>
          <w:szCs w:val="32"/>
        </w:rPr>
        <w:t>黄色级</w:t>
      </w:r>
      <w:proofErr w:type="gramEnd"/>
      <w:r w:rsidRPr="00E718BA">
        <w:rPr>
          <w:rFonts w:ascii="仿宋_GB2312" w:eastAsia="仿宋_GB2312" w:hAnsi="仿宋" w:cs="宋体" w:hint="eastAsia"/>
          <w:kern w:val="0"/>
          <w:szCs w:val="32"/>
        </w:rPr>
        <w:t>实验室：室内危险源累加计分在25-75（不含）分，存在引起人员伤害事故可能性的实验室；</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lastRenderedPageBreak/>
        <w:t>（四）</w:t>
      </w:r>
      <w:proofErr w:type="gramStart"/>
      <w:r w:rsidRPr="00E718BA">
        <w:rPr>
          <w:rFonts w:ascii="仿宋_GB2312" w:eastAsia="仿宋_GB2312" w:hAnsi="仿宋" w:cs="宋体" w:hint="eastAsia"/>
          <w:kern w:val="0"/>
          <w:szCs w:val="32"/>
        </w:rPr>
        <w:t>蓝色级</w:t>
      </w:r>
      <w:proofErr w:type="gramEnd"/>
      <w:r w:rsidRPr="00E718BA">
        <w:rPr>
          <w:rFonts w:ascii="仿宋_GB2312" w:eastAsia="仿宋_GB2312" w:hAnsi="仿宋" w:cs="宋体" w:hint="eastAsia"/>
          <w:kern w:val="0"/>
          <w:szCs w:val="32"/>
        </w:rPr>
        <w:t>实验室：不含上述危险源，室内危险源累加计分25分（不含）以下，存在引起火灾等事故可能性的实验室。</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（五）具体分数依据见《高校实验室安全风险评价表》（附件1.2）。</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第十一条</w:t>
      </w:r>
      <w:r w:rsidRPr="00E718BA">
        <w:rPr>
          <w:rFonts w:ascii="仿宋_GB2312" w:eastAsia="仿宋_GB2312" w:hAnsi="仿宋" w:cs="宋体" w:hint="eastAsia"/>
          <w:kern w:val="0"/>
          <w:szCs w:val="32"/>
        </w:rPr>
        <w:t xml:space="preserve"> 各安全分级实验室的安全管理</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各实验室均应加强室内危险源和人员的管理工作，落实学校与实验室各项安全管理制度，按安全分级开展对应频次的安全检查工作，各安全分级实验室的最低自查和检查频次要求为：</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（一）</w:t>
      </w:r>
      <w:proofErr w:type="gramStart"/>
      <w:r w:rsidRPr="00E718BA">
        <w:rPr>
          <w:rFonts w:ascii="仿宋_GB2312" w:eastAsia="仿宋_GB2312" w:hAnsi="仿宋" w:cs="宋体" w:hint="eastAsia"/>
          <w:kern w:val="0"/>
          <w:szCs w:val="32"/>
        </w:rPr>
        <w:t>红色级</w:t>
      </w:r>
      <w:proofErr w:type="gramEnd"/>
      <w:r w:rsidRPr="00E718BA">
        <w:rPr>
          <w:rFonts w:ascii="仿宋_GB2312" w:eastAsia="仿宋_GB2312" w:hAnsi="仿宋" w:cs="宋体" w:hint="eastAsia"/>
          <w:kern w:val="0"/>
          <w:szCs w:val="32"/>
        </w:rPr>
        <w:t>实验室由学校党政主要负责人每年牵头开展不少于1次安全检查；主管职能部门每月开展不少于1次安全检查；二级学院每周开展不少于1次安全检查；实验室做到“实验结束必巡”；</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（二）</w:t>
      </w:r>
      <w:proofErr w:type="gramStart"/>
      <w:r w:rsidRPr="00E718BA">
        <w:rPr>
          <w:rFonts w:ascii="仿宋_GB2312" w:eastAsia="仿宋_GB2312" w:hAnsi="仿宋" w:cs="宋体" w:hint="eastAsia"/>
          <w:kern w:val="0"/>
          <w:szCs w:val="32"/>
        </w:rPr>
        <w:t>橙色级</w:t>
      </w:r>
      <w:proofErr w:type="gramEnd"/>
      <w:r w:rsidRPr="00E718BA">
        <w:rPr>
          <w:rFonts w:ascii="仿宋_GB2312" w:eastAsia="仿宋_GB2312" w:hAnsi="仿宋" w:cs="宋体" w:hint="eastAsia"/>
          <w:kern w:val="0"/>
          <w:szCs w:val="32"/>
        </w:rPr>
        <w:t>实验室由分管校领导每年牵头开展不少于1次安全检查；主管职能部门每季度开展不少于1次安全检查；二级学院每月开展不少于1次安全检查；实验室做到“实验结束必巡”；</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（三）</w:t>
      </w:r>
      <w:proofErr w:type="gramStart"/>
      <w:r w:rsidRPr="00E718BA">
        <w:rPr>
          <w:rFonts w:ascii="仿宋_GB2312" w:eastAsia="仿宋_GB2312" w:hAnsi="仿宋" w:cs="宋体" w:hint="eastAsia"/>
          <w:kern w:val="0"/>
          <w:szCs w:val="32"/>
        </w:rPr>
        <w:t>黄色级</w:t>
      </w:r>
      <w:proofErr w:type="gramEnd"/>
      <w:r w:rsidRPr="00E718BA">
        <w:rPr>
          <w:rFonts w:ascii="仿宋_GB2312" w:eastAsia="仿宋_GB2312" w:hAnsi="仿宋" w:cs="宋体" w:hint="eastAsia"/>
          <w:kern w:val="0"/>
          <w:szCs w:val="32"/>
        </w:rPr>
        <w:t>实验室由主管职能部门每半年开展不少于1次安全检查；二级学院每季度开展不少于1次安全检查；实验室做到经常性检查；</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（四）</w:t>
      </w:r>
      <w:proofErr w:type="gramStart"/>
      <w:r w:rsidRPr="00E718BA">
        <w:rPr>
          <w:rFonts w:ascii="仿宋_GB2312" w:eastAsia="仿宋_GB2312" w:hAnsi="仿宋" w:cs="宋体" w:hint="eastAsia"/>
          <w:kern w:val="0"/>
          <w:szCs w:val="32"/>
        </w:rPr>
        <w:t>蓝色级</w:t>
      </w:r>
      <w:proofErr w:type="gramEnd"/>
      <w:r w:rsidRPr="00E718BA">
        <w:rPr>
          <w:rFonts w:ascii="仿宋_GB2312" w:eastAsia="仿宋_GB2312" w:hAnsi="仿宋" w:cs="宋体" w:hint="eastAsia"/>
          <w:kern w:val="0"/>
          <w:szCs w:val="32"/>
        </w:rPr>
        <w:t>实验室由主管职能部门每年开展不少于1次安全检查；二级单位每半年开展不少于1次安全检查；实验室做到经常性检查。</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（五）具体管理要求见《高校实验室分级管理要求参照表》（附件1.3）。</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第十二条</w:t>
      </w:r>
      <w:r w:rsidRPr="00E718BA">
        <w:rPr>
          <w:rFonts w:ascii="仿宋_GB2312" w:eastAsia="仿宋_GB2312" w:hAnsi="仿宋" w:cs="宋体" w:hint="eastAsia"/>
          <w:kern w:val="0"/>
          <w:szCs w:val="32"/>
        </w:rPr>
        <w:t xml:space="preserve"> 各安全分级实验室安全检查中应重点关注的危险源包括但不限于如下内容：</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lastRenderedPageBreak/>
        <w:t>（一）易制毒、易制爆等化学品，麻醉和精神类等药物，爆炸品、民用炸药等爆炸品，以及其他国家管制耗材的管理情况；</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（二）特种设备、高低温设备等危险性设备的管理情况；</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（三）实验室自</w:t>
      </w:r>
      <w:proofErr w:type="gramStart"/>
      <w:r w:rsidRPr="00E718BA">
        <w:rPr>
          <w:rFonts w:ascii="仿宋_GB2312" w:eastAsia="仿宋_GB2312" w:hAnsi="仿宋" w:cs="宋体" w:hint="eastAsia"/>
          <w:kern w:val="0"/>
          <w:szCs w:val="32"/>
        </w:rPr>
        <w:t>研</w:t>
      </w:r>
      <w:proofErr w:type="gramEnd"/>
      <w:r w:rsidRPr="00E718BA">
        <w:rPr>
          <w:rFonts w:ascii="仿宋_GB2312" w:eastAsia="仿宋_GB2312" w:hAnsi="仿宋" w:cs="宋体" w:hint="eastAsia"/>
          <w:kern w:val="0"/>
          <w:szCs w:val="32"/>
        </w:rPr>
        <w:t>或改装、改造的实验装置或设备的管理情况。</w:t>
      </w:r>
    </w:p>
    <w:p w:rsidR="003958DA" w:rsidRPr="00E718BA" w:rsidRDefault="003958DA" w:rsidP="003958DA">
      <w:pPr>
        <w:widowControl/>
        <w:spacing w:after="180" w:line="460" w:lineRule="exact"/>
        <w:ind w:firstLine="560"/>
        <w:jc w:val="center"/>
        <w:rPr>
          <w:rFonts w:ascii="黑体" w:eastAsia="黑体" w:hAnsi="黑体" w:cs="宋体"/>
          <w:bCs/>
          <w:kern w:val="0"/>
          <w:szCs w:val="32"/>
        </w:rPr>
      </w:pPr>
      <w:r w:rsidRPr="00E718BA">
        <w:rPr>
          <w:rFonts w:ascii="黑体" w:eastAsia="黑体" w:hAnsi="黑体" w:cs="宋体" w:hint="eastAsia"/>
          <w:bCs/>
          <w:kern w:val="0"/>
          <w:szCs w:val="32"/>
        </w:rPr>
        <w:t>第四章 实验室安全分类管理</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第十三条</w:t>
      </w:r>
      <w:r w:rsidRPr="00E718BA">
        <w:rPr>
          <w:rFonts w:ascii="仿宋_GB2312" w:eastAsia="仿宋_GB2312" w:hAnsi="仿宋" w:cs="宋体" w:hint="eastAsia"/>
          <w:kern w:val="0"/>
          <w:szCs w:val="32"/>
        </w:rPr>
        <w:t xml:space="preserve"> 实验室安全分类应根据开展的实验项目及所涉及的危险</w:t>
      </w:r>
      <w:proofErr w:type="gramStart"/>
      <w:r w:rsidRPr="00E718BA">
        <w:rPr>
          <w:rFonts w:ascii="仿宋_GB2312" w:eastAsia="仿宋_GB2312" w:hAnsi="仿宋" w:cs="宋体" w:hint="eastAsia"/>
          <w:kern w:val="0"/>
          <w:szCs w:val="32"/>
        </w:rPr>
        <w:t>源类型</w:t>
      </w:r>
      <w:proofErr w:type="gramEnd"/>
      <w:r w:rsidRPr="00E718BA">
        <w:rPr>
          <w:rFonts w:ascii="仿宋_GB2312" w:eastAsia="仿宋_GB2312" w:hAnsi="仿宋" w:cs="宋体" w:hint="eastAsia"/>
          <w:kern w:val="0"/>
          <w:szCs w:val="32"/>
        </w:rPr>
        <w:t>加以确定；根据全校学科专业情况，学校实验室分为：机电类与其他类，共两类实验室。具体分类依据见《高校实验室分类参照表》（附件1.4）。</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第十四条</w:t>
      </w:r>
      <w:r w:rsidRPr="00E718BA">
        <w:rPr>
          <w:rFonts w:ascii="仿宋_GB2312" w:eastAsia="仿宋_GB2312" w:hAnsi="仿宋" w:cs="宋体" w:hint="eastAsia"/>
          <w:kern w:val="0"/>
          <w:szCs w:val="32"/>
        </w:rPr>
        <w:t xml:space="preserve"> 机电类实验室的分类标准与建设基本要求</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（一）开展涉及造型设计、物理电路等专业方向中涉及高温等实验设备及其他强电设备的实验室，包含但不限于使用精密仪器、电子设备、电气设备、电路板等实验项目的实验室，归属于机电类实验室。</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（二）该类实验室应按国家及行业有关规范的要求配备合</w:t>
      </w:r>
      <w:proofErr w:type="gramStart"/>
      <w:r w:rsidRPr="00E718BA">
        <w:rPr>
          <w:rFonts w:ascii="仿宋_GB2312" w:eastAsia="仿宋_GB2312" w:hAnsi="仿宋" w:cs="宋体" w:hint="eastAsia"/>
          <w:kern w:val="0"/>
          <w:szCs w:val="32"/>
        </w:rPr>
        <w:t>规</w:t>
      </w:r>
      <w:proofErr w:type="gramEnd"/>
      <w:r w:rsidRPr="00E718BA">
        <w:rPr>
          <w:rFonts w:ascii="仿宋_GB2312" w:eastAsia="仿宋_GB2312" w:hAnsi="仿宋" w:cs="宋体" w:hint="eastAsia"/>
          <w:kern w:val="0"/>
          <w:szCs w:val="32"/>
        </w:rPr>
        <w:t>的供电线路，做好设备布局规划，张贴危险源提示信息。根据实验操作需要，室内应视情况设置防电涌等安全设施、监控设备、监测报警装置等。</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第十五条</w:t>
      </w:r>
      <w:r w:rsidRPr="00E718BA">
        <w:rPr>
          <w:rFonts w:ascii="仿宋_GB2312" w:eastAsia="仿宋_GB2312" w:hAnsi="仿宋" w:cs="宋体" w:hint="eastAsia"/>
          <w:kern w:val="0"/>
          <w:szCs w:val="32"/>
        </w:rPr>
        <w:t xml:space="preserve"> 其他类实验室的分类标准与建设基本要求</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kern w:val="0"/>
          <w:szCs w:val="32"/>
        </w:rPr>
        <w:t>开展不涉及上述机电类实验项目，且危险性较低的实验室，如计算机类实验室、语音室等，归属于其他类实验室。该类实验室应配备合格的水电线路、必要的消防安全器材等设施设备，并根据实验任务需要做好室内设备布局。</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lastRenderedPageBreak/>
        <w:t>第十六条</w:t>
      </w:r>
      <w:r w:rsidRPr="00E718BA">
        <w:rPr>
          <w:rFonts w:ascii="仿宋_GB2312" w:eastAsia="仿宋_GB2312" w:hAnsi="仿宋" w:cs="宋体" w:hint="eastAsia"/>
          <w:kern w:val="0"/>
          <w:szCs w:val="32"/>
        </w:rPr>
        <w:t xml:space="preserve"> 实验室应根据所属安全分类对应的相关国家规范及标准开展实验室建设，根据实验任务配备合</w:t>
      </w:r>
      <w:proofErr w:type="gramStart"/>
      <w:r w:rsidRPr="00E718BA">
        <w:rPr>
          <w:rFonts w:ascii="仿宋_GB2312" w:eastAsia="仿宋_GB2312" w:hAnsi="仿宋" w:cs="宋体" w:hint="eastAsia"/>
          <w:kern w:val="0"/>
          <w:szCs w:val="32"/>
        </w:rPr>
        <w:t>规</w:t>
      </w:r>
      <w:proofErr w:type="gramEnd"/>
      <w:r w:rsidRPr="00E718BA">
        <w:rPr>
          <w:rFonts w:ascii="仿宋_GB2312" w:eastAsia="仿宋_GB2312" w:hAnsi="仿宋" w:cs="宋体" w:hint="eastAsia"/>
          <w:kern w:val="0"/>
          <w:szCs w:val="32"/>
        </w:rPr>
        <w:t>的实验设备含辅助设备、安全环保设施、应急防护物资。</w:t>
      </w:r>
    </w:p>
    <w:p w:rsidR="003958DA" w:rsidRPr="00E718BA" w:rsidRDefault="003958DA" w:rsidP="003958DA">
      <w:pPr>
        <w:widowControl/>
        <w:spacing w:after="180" w:line="460" w:lineRule="exact"/>
        <w:ind w:firstLine="560"/>
        <w:jc w:val="center"/>
        <w:rPr>
          <w:rFonts w:ascii="黑体" w:eastAsia="黑体" w:hAnsi="黑体" w:cs="宋体"/>
          <w:bCs/>
          <w:kern w:val="0"/>
          <w:szCs w:val="32"/>
        </w:rPr>
      </w:pPr>
      <w:r w:rsidRPr="00E718BA">
        <w:rPr>
          <w:rFonts w:ascii="黑体" w:eastAsia="黑体" w:hAnsi="黑体" w:cs="宋体" w:hint="eastAsia"/>
          <w:bCs/>
          <w:kern w:val="0"/>
          <w:szCs w:val="32"/>
        </w:rPr>
        <w:t>第五章 监督与实施</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第十七条</w:t>
      </w:r>
      <w:r w:rsidRPr="00E718BA">
        <w:rPr>
          <w:rFonts w:ascii="仿宋_GB2312" w:eastAsia="仿宋_GB2312" w:hAnsi="仿宋" w:cs="宋体" w:hint="eastAsia"/>
          <w:kern w:val="0"/>
          <w:szCs w:val="32"/>
        </w:rPr>
        <w:t xml:space="preserve"> 各学院在设置实验室时应同步开展实验室安全分级分类工作。各学院须根据实验室的实验任务对实验项目进行风险评价，对所涉及的危险源进行辨识，经实验室安全管理单位审查后，报学校审定。</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第十八条</w:t>
      </w:r>
      <w:r w:rsidRPr="00E718BA">
        <w:rPr>
          <w:rFonts w:ascii="仿宋_GB2312" w:eastAsia="仿宋_GB2312" w:hAnsi="仿宋" w:cs="宋体" w:hint="eastAsia"/>
          <w:kern w:val="0"/>
          <w:szCs w:val="32"/>
        </w:rPr>
        <w:t xml:space="preserve"> 实验室安全分级分类工作实行动态管理。当实验室因承担的教学科研任务发生学科领域调整，导致开展的实验项目及危险源发生较大变动时，应提出实验室安全分类变更申请；当实验室因室内危险源种类和数量的调整，导致可能引发危险的严重程度发生较大变化时，应提出实验室安全分级的变更申请。</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 xml:space="preserve">第十九条 </w:t>
      </w:r>
      <w:r w:rsidRPr="00E718BA">
        <w:rPr>
          <w:rFonts w:ascii="仿宋_GB2312" w:eastAsia="仿宋_GB2312" w:hAnsi="仿宋" w:cs="宋体" w:hint="eastAsia"/>
          <w:kern w:val="0"/>
          <w:szCs w:val="32"/>
        </w:rPr>
        <w:t>需变更实验室安全分级的，经学院现场核查后，报实验室安全管理单位备案进行变更，其中涉及红色级、</w:t>
      </w:r>
      <w:proofErr w:type="gramStart"/>
      <w:r w:rsidRPr="00E718BA">
        <w:rPr>
          <w:rFonts w:ascii="仿宋_GB2312" w:eastAsia="仿宋_GB2312" w:hAnsi="仿宋" w:cs="宋体" w:hint="eastAsia"/>
          <w:kern w:val="0"/>
          <w:szCs w:val="32"/>
        </w:rPr>
        <w:t>橙色级风险</w:t>
      </w:r>
      <w:proofErr w:type="gramEnd"/>
      <w:r w:rsidRPr="00E718BA">
        <w:rPr>
          <w:rFonts w:ascii="仿宋_GB2312" w:eastAsia="仿宋_GB2312" w:hAnsi="仿宋" w:cs="宋体" w:hint="eastAsia"/>
          <w:kern w:val="0"/>
          <w:szCs w:val="32"/>
        </w:rPr>
        <w:t>的实验室变更还须报学校实验室安全工作领导小组审定。</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 xml:space="preserve">第二十条 </w:t>
      </w:r>
      <w:r w:rsidRPr="00E718BA">
        <w:rPr>
          <w:rFonts w:ascii="仿宋_GB2312" w:eastAsia="仿宋_GB2312" w:hAnsi="仿宋" w:cs="宋体" w:hint="eastAsia"/>
          <w:kern w:val="0"/>
          <w:szCs w:val="32"/>
        </w:rPr>
        <w:t>需变更实验室安全分类的，各学院应对提出申请的实验室进行现场核查，经实验室安全管理单位初审，确认满足相应安全分类基本要求后，报学校实验室安全工作领导小组审定。</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第二十一条</w:t>
      </w:r>
      <w:r w:rsidRPr="00E718BA">
        <w:rPr>
          <w:rFonts w:ascii="仿宋_GB2312" w:eastAsia="仿宋_GB2312" w:hAnsi="仿宋" w:cs="宋体" w:hint="eastAsia"/>
          <w:kern w:val="0"/>
          <w:szCs w:val="32"/>
        </w:rPr>
        <w:t xml:space="preserve"> 学校相关单位要高度重视实验室安全工作，按照上级主管部门和学校相关要求切实做好实验室安全管理工作的人员、经费和政策保障，积极开展实验室安全文化建设，并将实验室安全工作纳入学校整体安全工作体系。</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第二十二条</w:t>
      </w:r>
      <w:r w:rsidRPr="00E718BA">
        <w:rPr>
          <w:rFonts w:ascii="仿宋_GB2312" w:eastAsia="仿宋_GB2312" w:hAnsi="仿宋" w:cs="宋体" w:hint="eastAsia"/>
          <w:kern w:val="0"/>
          <w:szCs w:val="32"/>
        </w:rPr>
        <w:t xml:space="preserve"> 违反本办法要求，故意隐瞒实验任务或危险源，以及违规开展实验等情况导致严重实验室事故的，学校将对相关责任单位和责任人严肃追责。</w:t>
      </w:r>
    </w:p>
    <w:p w:rsidR="003958DA" w:rsidRPr="00E718BA" w:rsidRDefault="003958DA" w:rsidP="003958DA">
      <w:pPr>
        <w:widowControl/>
        <w:spacing w:after="180" w:line="460" w:lineRule="exact"/>
        <w:ind w:firstLine="560"/>
        <w:jc w:val="center"/>
        <w:rPr>
          <w:rFonts w:ascii="黑体" w:eastAsia="黑体" w:hAnsi="黑体" w:cs="宋体"/>
          <w:kern w:val="0"/>
          <w:szCs w:val="32"/>
        </w:rPr>
      </w:pPr>
      <w:r w:rsidRPr="00E718BA">
        <w:rPr>
          <w:rFonts w:ascii="黑体" w:eastAsia="黑体" w:hAnsi="黑体" w:cs="宋体" w:hint="eastAsia"/>
          <w:bCs/>
          <w:kern w:val="0"/>
          <w:szCs w:val="32"/>
        </w:rPr>
        <w:t>第六章 附则</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lastRenderedPageBreak/>
        <w:t>第二十三条</w:t>
      </w:r>
      <w:r w:rsidRPr="00E718BA">
        <w:rPr>
          <w:rFonts w:ascii="仿宋_GB2312" w:eastAsia="仿宋_GB2312" w:hAnsi="仿宋" w:cs="宋体" w:hint="eastAsia"/>
          <w:kern w:val="0"/>
          <w:szCs w:val="32"/>
        </w:rPr>
        <w:t xml:space="preserve"> 本办法未尽事宜，按国家有关法律、标准执行。</w:t>
      </w:r>
    </w:p>
    <w:p w:rsidR="003958DA" w:rsidRPr="00E718BA" w:rsidRDefault="003958DA" w:rsidP="003958DA">
      <w:pPr>
        <w:widowControl/>
        <w:spacing w:after="180" w:line="460" w:lineRule="exact"/>
        <w:ind w:firstLine="560"/>
        <w:rPr>
          <w:rFonts w:ascii="仿宋_GB2312" w:eastAsia="仿宋_GB2312" w:hAnsi="仿宋" w:cs="宋体"/>
          <w:kern w:val="0"/>
          <w:szCs w:val="32"/>
        </w:rPr>
      </w:pPr>
      <w:r w:rsidRPr="00E718BA">
        <w:rPr>
          <w:rFonts w:ascii="仿宋_GB2312" w:eastAsia="仿宋_GB2312" w:hAnsi="仿宋" w:cs="宋体" w:hint="eastAsia"/>
          <w:b/>
          <w:kern w:val="0"/>
          <w:szCs w:val="32"/>
        </w:rPr>
        <w:t xml:space="preserve">第二十四条 </w:t>
      </w:r>
      <w:r w:rsidRPr="00E718BA">
        <w:rPr>
          <w:rFonts w:ascii="仿宋_GB2312" w:eastAsia="仿宋_GB2312" w:hAnsi="仿宋" w:cs="宋体" w:hint="eastAsia"/>
          <w:kern w:val="0"/>
          <w:szCs w:val="32"/>
        </w:rPr>
        <w:t>本</w:t>
      </w:r>
      <w:r>
        <w:rPr>
          <w:rFonts w:ascii="仿宋_GB2312" w:eastAsia="仿宋_GB2312" w:hAnsi="仿宋" w:cs="宋体" w:hint="eastAsia"/>
          <w:kern w:val="0"/>
          <w:szCs w:val="32"/>
        </w:rPr>
        <w:t>办法自发布之日起施行，</w:t>
      </w:r>
      <w:r w:rsidRPr="00E718BA">
        <w:rPr>
          <w:rFonts w:ascii="仿宋_GB2312" w:eastAsia="仿宋_GB2312" w:hAnsi="仿宋" w:cs="宋体" w:hint="eastAsia"/>
          <w:kern w:val="0"/>
          <w:szCs w:val="32"/>
        </w:rPr>
        <w:t>由</w:t>
      </w:r>
      <w:r w:rsidRPr="00E718BA">
        <w:rPr>
          <w:rFonts w:ascii="仿宋_GB2312" w:eastAsia="仿宋_GB2312" w:cs="Calibri" w:hint="eastAsia"/>
          <w:kern w:val="0"/>
          <w:szCs w:val="32"/>
        </w:rPr>
        <w:t>学校实验室安全工作领导小组办公室负责解释</w:t>
      </w:r>
      <w:r w:rsidRPr="00E718BA">
        <w:rPr>
          <w:rFonts w:ascii="仿宋_GB2312" w:eastAsia="仿宋_GB2312" w:hAnsi="仿宋" w:cs="宋体" w:hint="eastAsia"/>
          <w:kern w:val="0"/>
          <w:szCs w:val="32"/>
        </w:rPr>
        <w:t>。</w:t>
      </w:r>
    </w:p>
    <w:p w:rsidR="003958DA" w:rsidRDefault="003958DA" w:rsidP="003958DA">
      <w:pPr>
        <w:widowControl/>
        <w:spacing w:line="460" w:lineRule="exact"/>
        <w:ind w:firstLineChars="200" w:firstLine="596"/>
        <w:jc w:val="left"/>
        <w:rPr>
          <w:rFonts w:ascii="仿宋_GB2312" w:eastAsia="仿宋_GB2312" w:hAnsi="仿宋" w:cs="宋体" w:hint="eastAsia"/>
          <w:b/>
          <w:kern w:val="0"/>
          <w:szCs w:val="32"/>
        </w:rPr>
      </w:pPr>
    </w:p>
    <w:p w:rsidR="003958DA" w:rsidRPr="00E718BA" w:rsidRDefault="003958DA" w:rsidP="003958DA">
      <w:pPr>
        <w:widowControl/>
        <w:spacing w:line="460" w:lineRule="exact"/>
        <w:ind w:firstLineChars="200" w:firstLine="594"/>
        <w:jc w:val="left"/>
        <w:rPr>
          <w:rFonts w:ascii="仿宋_GB2312" w:eastAsia="仿宋_GB2312" w:hAnsi="仿宋" w:cs="宋体"/>
          <w:kern w:val="0"/>
          <w:szCs w:val="32"/>
        </w:rPr>
      </w:pPr>
      <w:r w:rsidRPr="00E718BA">
        <w:rPr>
          <w:rFonts w:ascii="仿宋_GB2312" w:eastAsia="仿宋_GB2312" w:hAnsi="仿宋" w:cs="宋体" w:hint="eastAsia"/>
          <w:kern w:val="0"/>
          <w:szCs w:val="32"/>
        </w:rPr>
        <w:t>附件：</w:t>
      </w:r>
      <w:r w:rsidRPr="00E718BA">
        <w:rPr>
          <w:rFonts w:ascii="仿宋" w:eastAsia="仿宋" w:hAnsi="仿宋" w:cs="宋体" w:hint="eastAsia"/>
          <w:kern w:val="0"/>
          <w:szCs w:val="32"/>
        </w:rPr>
        <w:t>1.1</w:t>
      </w:r>
      <w:r w:rsidRPr="00E718BA">
        <w:rPr>
          <w:rFonts w:ascii="仿宋_GB2312" w:eastAsia="仿宋_GB2312" w:hAnsi="仿宋" w:cs="宋体" w:hint="eastAsia"/>
          <w:kern w:val="0"/>
          <w:szCs w:val="32"/>
        </w:rPr>
        <w:t>高校实验室安全分级表</w:t>
      </w:r>
    </w:p>
    <w:p w:rsidR="003958DA" w:rsidRPr="00E718BA" w:rsidRDefault="003958DA" w:rsidP="003958DA">
      <w:pPr>
        <w:widowControl/>
        <w:spacing w:line="460" w:lineRule="exact"/>
        <w:ind w:firstLineChars="200" w:firstLine="594"/>
        <w:jc w:val="left"/>
        <w:rPr>
          <w:rFonts w:ascii="仿宋_GB2312" w:eastAsia="仿宋_GB2312" w:hAnsi="仿宋" w:cs="宋体"/>
          <w:kern w:val="0"/>
          <w:szCs w:val="32"/>
        </w:rPr>
      </w:pPr>
      <w:r w:rsidRPr="00E718BA">
        <w:rPr>
          <w:rFonts w:ascii="仿宋_GB2312" w:eastAsia="仿宋_GB2312" w:hAnsi="仿宋" w:cs="宋体" w:hint="eastAsia"/>
          <w:kern w:val="0"/>
          <w:szCs w:val="32"/>
        </w:rPr>
        <w:t xml:space="preserve">      1.2高校实验室安全风险评价表</w:t>
      </w:r>
    </w:p>
    <w:p w:rsidR="003958DA" w:rsidRPr="00E718BA" w:rsidRDefault="003958DA" w:rsidP="003958DA">
      <w:pPr>
        <w:widowControl/>
        <w:spacing w:line="460" w:lineRule="exact"/>
        <w:ind w:firstLineChars="200" w:firstLine="594"/>
        <w:jc w:val="left"/>
        <w:rPr>
          <w:rFonts w:ascii="仿宋_GB2312" w:eastAsia="仿宋_GB2312" w:hAnsi="仿宋" w:cs="宋体"/>
          <w:kern w:val="0"/>
          <w:szCs w:val="32"/>
        </w:rPr>
      </w:pPr>
      <w:r w:rsidRPr="00E718BA">
        <w:rPr>
          <w:rFonts w:ascii="仿宋_GB2312" w:eastAsia="仿宋_GB2312" w:hAnsi="仿宋" w:cs="宋体" w:hint="eastAsia"/>
          <w:kern w:val="0"/>
          <w:szCs w:val="32"/>
        </w:rPr>
        <w:t xml:space="preserve">      1.3高校实验室分级管理要求参照表</w:t>
      </w:r>
    </w:p>
    <w:p w:rsidR="003958DA" w:rsidRPr="00EE5087" w:rsidRDefault="003958DA" w:rsidP="003958DA">
      <w:pPr>
        <w:widowControl/>
        <w:spacing w:line="460" w:lineRule="exact"/>
        <w:ind w:firstLineChars="200" w:firstLine="594"/>
        <w:jc w:val="left"/>
        <w:rPr>
          <w:rFonts w:ascii="仿宋" w:eastAsia="仿宋" w:hAnsi="仿宋" w:cs="宋体"/>
          <w:kern w:val="0"/>
          <w:szCs w:val="32"/>
        </w:rPr>
      </w:pPr>
      <w:r w:rsidRPr="00E718BA">
        <w:rPr>
          <w:rFonts w:ascii="仿宋_GB2312" w:eastAsia="仿宋_GB2312" w:hAnsi="仿宋" w:cs="宋体" w:hint="eastAsia"/>
          <w:kern w:val="0"/>
          <w:szCs w:val="32"/>
        </w:rPr>
        <w:t xml:space="preserve">      1.4高校实验室分类参照表</w:t>
      </w:r>
    </w:p>
    <w:p w:rsidR="003958DA" w:rsidRDefault="003958DA" w:rsidP="003958DA">
      <w:pPr>
        <w:widowControl/>
        <w:jc w:val="left"/>
        <w:rPr>
          <w:rFonts w:ascii="微软雅黑" w:eastAsia="微软雅黑" w:hAnsi="微软雅黑" w:cs="宋体"/>
          <w:kern w:val="0"/>
          <w:szCs w:val="21"/>
        </w:rPr>
      </w:pPr>
      <w:r>
        <w:rPr>
          <w:rFonts w:ascii="微软雅黑" w:eastAsia="微软雅黑" w:hAnsi="微软雅黑" w:cs="宋体"/>
          <w:kern w:val="0"/>
          <w:szCs w:val="21"/>
        </w:rPr>
        <w:br w:type="page"/>
      </w:r>
    </w:p>
    <w:p w:rsidR="003958DA" w:rsidRPr="00E718BA" w:rsidRDefault="003958DA" w:rsidP="003958DA">
      <w:pPr>
        <w:widowControl/>
        <w:shd w:val="clear" w:color="auto" w:fill="FFFFFF"/>
        <w:spacing w:after="150"/>
        <w:jc w:val="left"/>
        <w:rPr>
          <w:rFonts w:ascii="微软雅黑" w:eastAsia="微软雅黑" w:hAnsi="微软雅黑" w:cs="宋体"/>
          <w:kern w:val="0"/>
          <w:szCs w:val="21"/>
        </w:rPr>
      </w:pPr>
      <w:r w:rsidRPr="00E718BA">
        <w:rPr>
          <w:rFonts w:ascii="微软雅黑" w:eastAsia="微软雅黑" w:hAnsi="微软雅黑" w:cs="宋体"/>
          <w:kern w:val="0"/>
          <w:szCs w:val="21"/>
        </w:rPr>
        <w:lastRenderedPageBreak/>
        <w:t>附件</w:t>
      </w:r>
      <w:r w:rsidRPr="00E718BA">
        <w:rPr>
          <w:rFonts w:ascii="微软雅黑" w:eastAsia="微软雅黑" w:hAnsi="微软雅黑" w:cs="宋体" w:hint="eastAsia"/>
          <w:kern w:val="0"/>
          <w:szCs w:val="21"/>
        </w:rPr>
        <w:t>1.1</w:t>
      </w:r>
    </w:p>
    <w:p w:rsidR="003958DA" w:rsidRPr="00E718BA" w:rsidRDefault="003958DA" w:rsidP="003958DA">
      <w:pPr>
        <w:spacing w:afterLines="100" w:after="634" w:line="560" w:lineRule="exact"/>
        <w:ind w:firstLineChars="83" w:firstLine="346"/>
        <w:jc w:val="center"/>
        <w:rPr>
          <w:rFonts w:ascii="方正小标宋简体" w:eastAsia="方正小标宋简体" w:hAnsi="方正小标宋简体" w:cs="方正小标宋简体"/>
          <w:sz w:val="44"/>
          <w:szCs w:val="40"/>
        </w:rPr>
      </w:pPr>
      <w:r w:rsidRPr="00E718BA">
        <w:rPr>
          <w:rFonts w:ascii="方正小标宋简体" w:eastAsia="方正小标宋简体" w:hAnsi="方正小标宋简体" w:cs="方正小标宋简体" w:hint="eastAsia"/>
          <w:sz w:val="44"/>
          <w:szCs w:val="40"/>
        </w:rPr>
        <w:t>高校实验室安全分级表</w:t>
      </w:r>
    </w:p>
    <w:tbl>
      <w:tblPr>
        <w:tblW w:w="880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253"/>
      </w:tblGrid>
      <w:tr w:rsidR="003958DA" w:rsidRPr="00C65E72" w:rsidTr="001E0D11">
        <w:trPr>
          <w:cantSplit/>
          <w:trHeight w:val="221"/>
          <w:tblHeader/>
        </w:trPr>
        <w:tc>
          <w:tcPr>
            <w:tcW w:w="1556" w:type="dxa"/>
            <w:shd w:val="clear" w:color="auto" w:fill="auto"/>
            <w:vAlign w:val="center"/>
          </w:tcPr>
          <w:p w:rsidR="003958DA" w:rsidRPr="00C65E72" w:rsidRDefault="003958DA" w:rsidP="001E0D11">
            <w:pPr>
              <w:jc w:val="center"/>
              <w:rPr>
                <w:rFonts w:ascii="黑体" w:eastAsia="黑体" w:hAnsi="黑体" w:cs="黑体"/>
                <w:bCs/>
                <w:kern w:val="0"/>
                <w:sz w:val="20"/>
                <w:szCs w:val="24"/>
              </w:rPr>
            </w:pPr>
            <w:r w:rsidRPr="00C65E72">
              <w:rPr>
                <w:rFonts w:ascii="黑体" w:eastAsia="黑体" w:hAnsi="黑体" w:cs="黑体" w:hint="eastAsia"/>
                <w:bCs/>
                <w:kern w:val="0"/>
                <w:sz w:val="20"/>
                <w:szCs w:val="24"/>
              </w:rPr>
              <w:t>安全级别</w:t>
            </w:r>
          </w:p>
        </w:tc>
        <w:tc>
          <w:tcPr>
            <w:tcW w:w="7253" w:type="dxa"/>
            <w:shd w:val="clear" w:color="auto" w:fill="auto"/>
            <w:vAlign w:val="center"/>
          </w:tcPr>
          <w:p w:rsidR="003958DA" w:rsidRPr="00C65E72" w:rsidRDefault="003958DA" w:rsidP="001E0D11">
            <w:pPr>
              <w:jc w:val="center"/>
              <w:rPr>
                <w:rFonts w:ascii="黑体" w:eastAsia="黑体" w:hAnsi="黑体" w:cs="黑体"/>
                <w:bCs/>
                <w:kern w:val="0"/>
                <w:sz w:val="20"/>
                <w:szCs w:val="24"/>
              </w:rPr>
            </w:pPr>
            <w:r w:rsidRPr="00C65E72">
              <w:rPr>
                <w:rFonts w:ascii="黑体" w:eastAsia="黑体" w:hAnsi="黑体" w:cs="黑体" w:hint="eastAsia"/>
                <w:bCs/>
                <w:kern w:val="0"/>
                <w:sz w:val="20"/>
                <w:szCs w:val="24"/>
              </w:rPr>
              <w:t>参考分级依据</w:t>
            </w:r>
          </w:p>
        </w:tc>
      </w:tr>
      <w:tr w:rsidR="003958DA" w:rsidRPr="00C65E72" w:rsidTr="001E0D11">
        <w:trPr>
          <w:cantSplit/>
          <w:trHeight w:val="6108"/>
        </w:trPr>
        <w:tc>
          <w:tcPr>
            <w:tcW w:w="1556" w:type="dxa"/>
            <w:vMerge w:val="restart"/>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t>Ⅰ</w:t>
            </w:r>
            <w:r w:rsidRPr="00C65E72">
              <w:rPr>
                <w:rFonts w:eastAsia="仿宋_GB2312"/>
                <w:kern w:val="0"/>
                <w:sz w:val="20"/>
                <w:szCs w:val="24"/>
              </w:rPr>
              <w:t>级</w:t>
            </w:r>
            <w:r w:rsidRPr="00C65E72">
              <w:rPr>
                <w:rFonts w:eastAsia="仿宋_GB2312" w:hint="eastAsia"/>
                <w:kern w:val="0"/>
                <w:sz w:val="20"/>
                <w:szCs w:val="24"/>
              </w:rPr>
              <w:t>/</w:t>
            </w:r>
            <w:proofErr w:type="gramStart"/>
            <w:r w:rsidRPr="00C65E72">
              <w:rPr>
                <w:rFonts w:eastAsia="仿宋_GB2312" w:hint="eastAsia"/>
                <w:kern w:val="0"/>
                <w:sz w:val="20"/>
                <w:szCs w:val="24"/>
              </w:rPr>
              <w:t>红色级</w:t>
            </w:r>
            <w:proofErr w:type="gramEnd"/>
            <w:r w:rsidRPr="00C65E72">
              <w:rPr>
                <w:rFonts w:eastAsia="仿宋_GB2312"/>
                <w:kern w:val="0"/>
                <w:sz w:val="20"/>
                <w:szCs w:val="24"/>
              </w:rPr>
              <w:t>实验室</w:t>
            </w:r>
            <w:r w:rsidRPr="00C65E72">
              <w:rPr>
                <w:rFonts w:eastAsia="仿宋_GB2312" w:hint="eastAsia"/>
                <w:kern w:val="0"/>
                <w:sz w:val="20"/>
                <w:szCs w:val="24"/>
              </w:rPr>
              <w:t>（重大风险实验室）</w:t>
            </w: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实验室有以下情况之一的：</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实验</w:t>
            </w:r>
            <w:r w:rsidRPr="00C65E72">
              <w:rPr>
                <w:rFonts w:eastAsia="仿宋_GB2312" w:hint="eastAsia"/>
                <w:kern w:val="0"/>
                <w:szCs w:val="24"/>
              </w:rPr>
              <w:t>原料或</w:t>
            </w:r>
            <w:r w:rsidRPr="00C65E72">
              <w:rPr>
                <w:rFonts w:eastAsia="仿宋_GB2312"/>
                <w:kern w:val="0"/>
                <w:szCs w:val="24"/>
              </w:rPr>
              <w:t>产物含剧毒化学成分；</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hint="eastAsia"/>
                <w:kern w:val="0"/>
                <w:szCs w:val="24"/>
              </w:rPr>
              <w:t>使用</w:t>
            </w:r>
            <w:r w:rsidRPr="00C65E72">
              <w:rPr>
                <w:rFonts w:eastAsia="仿宋_GB2312"/>
                <w:kern w:val="0"/>
                <w:szCs w:val="24"/>
              </w:rPr>
              <w:t>剧毒化学品</w:t>
            </w:r>
            <w:r w:rsidRPr="00C65E72">
              <w:rPr>
                <w:rFonts w:eastAsia="仿宋_GB2312" w:hint="eastAsia"/>
                <w:kern w:val="0"/>
                <w:szCs w:val="24"/>
              </w:rPr>
              <w:t>；</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存储第一类易制毒品、第一类精神药品；</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存储易燃易爆化学品总量大于</w:t>
            </w:r>
            <w:r w:rsidRPr="00C65E72">
              <w:rPr>
                <w:rFonts w:eastAsia="仿宋_GB2312"/>
                <w:kern w:val="0"/>
                <w:szCs w:val="24"/>
              </w:rPr>
              <w:t>50kg</w:t>
            </w:r>
            <w:r w:rsidRPr="00C65E72">
              <w:rPr>
                <w:rFonts w:eastAsia="仿宋_GB2312"/>
                <w:kern w:val="0"/>
                <w:szCs w:val="24"/>
              </w:rPr>
              <w:t>或</w:t>
            </w:r>
            <w:r w:rsidRPr="00C65E72">
              <w:rPr>
                <w:rFonts w:eastAsia="仿宋_GB2312"/>
                <w:kern w:val="0"/>
                <w:szCs w:val="24"/>
              </w:rPr>
              <w:t>50L</w:t>
            </w:r>
            <w:r w:rsidRPr="00C65E72">
              <w:rPr>
                <w:rFonts w:eastAsia="仿宋_GB2312"/>
                <w:kern w:val="0"/>
                <w:szCs w:val="24"/>
              </w:rPr>
              <w:t>；</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存储有毒、易燃气体总量</w:t>
            </w:r>
            <w:r w:rsidRPr="00C65E72">
              <w:rPr>
                <w:rFonts w:eastAsia="仿宋_GB2312"/>
                <w:kern w:val="0"/>
                <w:szCs w:val="24"/>
              </w:rPr>
              <w:t>≥6</w:t>
            </w:r>
            <w:r w:rsidRPr="00C65E72">
              <w:rPr>
                <w:rFonts w:eastAsia="仿宋_GB2312"/>
                <w:kern w:val="0"/>
                <w:szCs w:val="24"/>
              </w:rPr>
              <w:t>瓶；</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生物安全</w:t>
            </w:r>
            <w:r w:rsidRPr="00C65E72">
              <w:rPr>
                <w:rFonts w:eastAsia="仿宋_GB2312" w:hint="eastAsia"/>
                <w:kern w:val="0"/>
                <w:szCs w:val="24"/>
              </w:rPr>
              <w:t>BSL-</w:t>
            </w:r>
            <w:r w:rsidRPr="00C65E72">
              <w:rPr>
                <w:rFonts w:eastAsia="仿宋_GB2312"/>
                <w:kern w:val="0"/>
                <w:szCs w:val="24"/>
              </w:rPr>
              <w:t>3</w:t>
            </w:r>
            <w:r w:rsidRPr="00C65E72">
              <w:rPr>
                <w:rFonts w:eastAsia="仿宋_GB2312" w:hint="eastAsia"/>
                <w:kern w:val="0"/>
                <w:szCs w:val="24"/>
              </w:rPr>
              <w:t>、</w:t>
            </w:r>
            <w:r w:rsidRPr="00C65E72">
              <w:rPr>
                <w:rFonts w:eastAsia="仿宋_GB2312" w:hint="eastAsia"/>
                <w:kern w:val="0"/>
                <w:szCs w:val="24"/>
              </w:rPr>
              <w:t>ABSL-3</w:t>
            </w:r>
            <w:r w:rsidRPr="00C65E72">
              <w:rPr>
                <w:rFonts w:eastAsia="仿宋_GB2312"/>
                <w:kern w:val="0"/>
                <w:szCs w:val="24"/>
              </w:rPr>
              <w:t>、</w:t>
            </w:r>
            <w:r w:rsidRPr="00C65E72">
              <w:rPr>
                <w:rFonts w:eastAsia="仿宋_GB2312" w:hint="eastAsia"/>
                <w:kern w:val="0"/>
                <w:szCs w:val="24"/>
              </w:rPr>
              <w:t>BSL-4</w:t>
            </w:r>
            <w:r w:rsidRPr="00C65E72">
              <w:rPr>
                <w:rFonts w:eastAsia="仿宋_GB2312" w:hint="eastAsia"/>
                <w:kern w:val="0"/>
                <w:szCs w:val="24"/>
              </w:rPr>
              <w:t>、</w:t>
            </w:r>
            <w:r w:rsidRPr="00C65E72">
              <w:rPr>
                <w:rFonts w:eastAsia="仿宋_GB2312" w:hint="eastAsia"/>
                <w:kern w:val="0"/>
                <w:szCs w:val="24"/>
              </w:rPr>
              <w:t>ABSL-</w:t>
            </w:r>
            <w:r w:rsidRPr="00C65E72">
              <w:rPr>
                <w:rFonts w:eastAsia="仿宋_GB2312"/>
                <w:kern w:val="0"/>
                <w:szCs w:val="24"/>
              </w:rPr>
              <w:t>4</w:t>
            </w:r>
            <w:r w:rsidRPr="00C65E72">
              <w:rPr>
                <w:rFonts w:eastAsia="仿宋_GB2312"/>
                <w:kern w:val="0"/>
                <w:szCs w:val="24"/>
              </w:rPr>
              <w:t>实验室；</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w:t>
            </w:r>
            <w:r w:rsidRPr="00C65E72">
              <w:rPr>
                <w:rFonts w:eastAsia="仿宋_GB2312"/>
                <w:kern w:val="0"/>
                <w:szCs w:val="24"/>
              </w:rPr>
              <w:t>I</w:t>
            </w:r>
            <w:r w:rsidRPr="00C65E72">
              <w:rPr>
                <w:rFonts w:eastAsia="仿宋_GB2312"/>
                <w:kern w:val="0"/>
                <w:szCs w:val="24"/>
              </w:rPr>
              <w:t>、</w:t>
            </w:r>
            <w:r w:rsidRPr="00C65E72">
              <w:rPr>
                <w:rFonts w:eastAsia="仿宋_GB2312"/>
                <w:kern w:val="0"/>
                <w:szCs w:val="24"/>
              </w:rPr>
              <w:t>II</w:t>
            </w:r>
            <w:r w:rsidRPr="00C65E72">
              <w:rPr>
                <w:rFonts w:eastAsia="仿宋_GB2312"/>
                <w:kern w:val="0"/>
                <w:szCs w:val="24"/>
              </w:rPr>
              <w:t>类射线设备；</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使用放射性同位素、放射源、核材料；</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使用机电类特种设备；</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使用超高压</w:t>
            </w:r>
            <w:r w:rsidRPr="00C65E72">
              <w:rPr>
                <w:rFonts w:eastAsia="仿宋_GB2312" w:hint="eastAsia"/>
                <w:kern w:val="0"/>
                <w:szCs w:val="24"/>
              </w:rPr>
              <w:t>等</w:t>
            </w:r>
            <w:r w:rsidRPr="00C65E72">
              <w:rPr>
                <w:rFonts w:eastAsia="仿宋_GB2312"/>
                <w:kern w:val="0"/>
                <w:szCs w:val="24"/>
              </w:rPr>
              <w:t>第三类压力容器；</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使用强磁、强电设备；</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w:t>
            </w:r>
            <w:r w:rsidRPr="00C65E72">
              <w:rPr>
                <w:rFonts w:eastAsia="仿宋_GB2312"/>
                <w:kern w:val="0"/>
                <w:szCs w:val="24"/>
              </w:rPr>
              <w:t>4</w:t>
            </w:r>
            <w:r w:rsidRPr="00C65E72">
              <w:rPr>
                <w:rFonts w:eastAsia="仿宋_GB2312"/>
                <w:kern w:val="0"/>
                <w:szCs w:val="24"/>
              </w:rPr>
              <w:t>、</w:t>
            </w:r>
            <w:r w:rsidRPr="00C65E72">
              <w:rPr>
                <w:rFonts w:eastAsia="仿宋_GB2312"/>
                <w:kern w:val="0"/>
                <w:szCs w:val="24"/>
              </w:rPr>
              <w:t>3R</w:t>
            </w:r>
            <w:r w:rsidRPr="00C65E72">
              <w:rPr>
                <w:rFonts w:eastAsia="仿宋_GB2312"/>
                <w:kern w:val="0"/>
                <w:szCs w:val="24"/>
              </w:rPr>
              <w:t>、</w:t>
            </w:r>
            <w:r w:rsidRPr="00C65E72">
              <w:rPr>
                <w:rFonts w:eastAsia="仿宋_GB2312"/>
                <w:kern w:val="0"/>
                <w:szCs w:val="24"/>
              </w:rPr>
              <w:t>3B</w:t>
            </w:r>
            <w:r w:rsidRPr="00C65E72">
              <w:rPr>
                <w:rFonts w:eastAsia="仿宋_GB2312"/>
                <w:kern w:val="0"/>
                <w:szCs w:val="24"/>
              </w:rPr>
              <w:t>类激光设备；</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使用</w:t>
            </w:r>
            <w:proofErr w:type="gramStart"/>
            <w:r w:rsidRPr="00C65E72">
              <w:rPr>
                <w:rFonts w:eastAsia="仿宋_GB2312"/>
                <w:kern w:val="0"/>
                <w:szCs w:val="24"/>
              </w:rPr>
              <w:t>富氧涉爆</w:t>
            </w:r>
            <w:r w:rsidRPr="00C65E72">
              <w:rPr>
                <w:rFonts w:eastAsia="仿宋_GB2312" w:hint="eastAsia"/>
                <w:kern w:val="0"/>
                <w:szCs w:val="24"/>
              </w:rPr>
              <w:t>实验室</w:t>
            </w:r>
            <w:proofErr w:type="gramEnd"/>
            <w:r w:rsidRPr="00C65E72">
              <w:rPr>
                <w:rFonts w:eastAsia="仿宋_GB2312" w:hint="eastAsia"/>
                <w:kern w:val="0"/>
                <w:szCs w:val="24"/>
              </w:rPr>
              <w:t>自制设备</w:t>
            </w:r>
            <w:r w:rsidRPr="00C65E72">
              <w:rPr>
                <w:rFonts w:eastAsia="仿宋_GB2312"/>
                <w:kern w:val="0"/>
                <w:szCs w:val="24"/>
              </w:rPr>
              <w:t>；</w:t>
            </w:r>
          </w:p>
          <w:p w:rsidR="003958DA" w:rsidRPr="00C65E72" w:rsidRDefault="003958DA" w:rsidP="003958DA">
            <w:pPr>
              <w:pStyle w:val="a8"/>
              <w:numPr>
                <w:ilvl w:val="0"/>
                <w:numId w:val="2"/>
              </w:numPr>
              <w:spacing w:line="240" w:lineRule="auto"/>
              <w:ind w:firstLineChars="0"/>
              <w:rPr>
                <w:rFonts w:eastAsia="仿宋_GB2312"/>
                <w:kern w:val="0"/>
                <w:szCs w:val="24"/>
              </w:rPr>
            </w:pPr>
            <w:r w:rsidRPr="00C65E72">
              <w:rPr>
                <w:rFonts w:eastAsia="仿宋_GB2312"/>
                <w:kern w:val="0"/>
                <w:szCs w:val="24"/>
              </w:rPr>
              <w:t>高校自行</w:t>
            </w:r>
            <w:r w:rsidRPr="00C65E72">
              <w:rPr>
                <w:rFonts w:eastAsia="仿宋_GB2312" w:hint="eastAsia"/>
                <w:kern w:val="0"/>
                <w:szCs w:val="24"/>
              </w:rPr>
              <w:t>规定</w:t>
            </w:r>
            <w:r w:rsidRPr="00C65E72">
              <w:rPr>
                <w:rFonts w:eastAsia="仿宋_GB2312"/>
                <w:kern w:val="0"/>
                <w:szCs w:val="24"/>
              </w:rPr>
              <w:t>的其他情况</w:t>
            </w:r>
          </w:p>
        </w:tc>
      </w:tr>
      <w:tr w:rsidR="003958DA" w:rsidRPr="00C65E72" w:rsidTr="001E0D11">
        <w:trPr>
          <w:cantSplit/>
          <w:trHeight w:val="316"/>
        </w:trPr>
        <w:tc>
          <w:tcPr>
            <w:tcW w:w="1556" w:type="dxa"/>
            <w:vMerge/>
            <w:shd w:val="clear" w:color="auto" w:fill="auto"/>
            <w:vAlign w:val="center"/>
          </w:tcPr>
          <w:p w:rsidR="003958DA" w:rsidRPr="00C65E72" w:rsidRDefault="003958DA" w:rsidP="001E0D11">
            <w:pPr>
              <w:jc w:val="center"/>
              <w:rPr>
                <w:rFonts w:eastAsia="仿宋_GB2312"/>
                <w:kern w:val="0"/>
                <w:sz w:val="20"/>
                <w:szCs w:val="24"/>
              </w:rPr>
            </w:pP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按照《高校实验室安全风险评价表》评分达到</w:t>
            </w:r>
            <w:r w:rsidRPr="00C65E72">
              <w:rPr>
                <w:rFonts w:eastAsia="仿宋_GB2312"/>
                <w:kern w:val="0"/>
                <w:sz w:val="20"/>
                <w:szCs w:val="24"/>
              </w:rPr>
              <w:t>100</w:t>
            </w:r>
            <w:r w:rsidRPr="00C65E72">
              <w:rPr>
                <w:rFonts w:eastAsia="仿宋_GB2312"/>
                <w:kern w:val="0"/>
                <w:sz w:val="20"/>
                <w:szCs w:val="24"/>
              </w:rPr>
              <w:t>分的实验室</w:t>
            </w:r>
          </w:p>
        </w:tc>
      </w:tr>
      <w:tr w:rsidR="003958DA" w:rsidRPr="00C65E72" w:rsidTr="001E0D11">
        <w:trPr>
          <w:cantSplit/>
          <w:trHeight w:val="282"/>
        </w:trPr>
        <w:tc>
          <w:tcPr>
            <w:tcW w:w="1556" w:type="dxa"/>
            <w:vMerge w:val="restart"/>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lastRenderedPageBreak/>
              <w:t>Ⅱ</w:t>
            </w:r>
            <w:r w:rsidRPr="00C65E72">
              <w:rPr>
                <w:rFonts w:eastAsia="仿宋_GB2312"/>
                <w:kern w:val="0"/>
                <w:sz w:val="20"/>
                <w:szCs w:val="24"/>
              </w:rPr>
              <w:t>级</w:t>
            </w:r>
            <w:r w:rsidRPr="00C65E72">
              <w:rPr>
                <w:rFonts w:eastAsia="仿宋_GB2312" w:hint="eastAsia"/>
                <w:kern w:val="0"/>
                <w:sz w:val="20"/>
                <w:szCs w:val="24"/>
              </w:rPr>
              <w:t>/</w:t>
            </w:r>
            <w:proofErr w:type="gramStart"/>
            <w:r w:rsidRPr="00C65E72">
              <w:rPr>
                <w:rFonts w:eastAsia="仿宋_GB2312" w:hint="eastAsia"/>
                <w:kern w:val="0"/>
                <w:sz w:val="20"/>
                <w:szCs w:val="24"/>
              </w:rPr>
              <w:t>橙色级</w:t>
            </w:r>
            <w:proofErr w:type="gramEnd"/>
            <w:r w:rsidRPr="00C65E72">
              <w:rPr>
                <w:rFonts w:eastAsia="仿宋_GB2312"/>
                <w:kern w:val="0"/>
                <w:sz w:val="20"/>
                <w:szCs w:val="24"/>
              </w:rPr>
              <w:t>实验室</w:t>
            </w:r>
            <w:r w:rsidRPr="00C65E72">
              <w:rPr>
                <w:rFonts w:eastAsia="仿宋_GB2312" w:hint="eastAsia"/>
                <w:kern w:val="0"/>
                <w:sz w:val="20"/>
                <w:szCs w:val="24"/>
              </w:rPr>
              <w:t>（高风险实验室）</w:t>
            </w: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实验室有以下情况之一的：</w:t>
            </w:r>
          </w:p>
          <w:p w:rsidR="003958DA" w:rsidRPr="00C65E72" w:rsidRDefault="003958DA" w:rsidP="003958DA">
            <w:pPr>
              <w:pStyle w:val="a8"/>
              <w:numPr>
                <w:ilvl w:val="0"/>
                <w:numId w:val="3"/>
              </w:numPr>
              <w:spacing w:line="240" w:lineRule="auto"/>
              <w:ind w:firstLineChars="0"/>
              <w:rPr>
                <w:rFonts w:eastAsia="仿宋_GB2312"/>
                <w:kern w:val="0"/>
                <w:szCs w:val="24"/>
              </w:rPr>
            </w:pPr>
            <w:r w:rsidRPr="00C65E72">
              <w:rPr>
                <w:rFonts w:eastAsia="仿宋_GB2312"/>
                <w:kern w:val="0"/>
                <w:szCs w:val="24"/>
              </w:rPr>
              <w:t>存储第二类精神药品；</w:t>
            </w:r>
          </w:p>
          <w:p w:rsidR="003958DA" w:rsidRPr="00C65E72" w:rsidRDefault="003958DA" w:rsidP="003958DA">
            <w:pPr>
              <w:pStyle w:val="a8"/>
              <w:numPr>
                <w:ilvl w:val="0"/>
                <w:numId w:val="3"/>
              </w:numPr>
              <w:spacing w:line="240" w:lineRule="auto"/>
              <w:ind w:firstLineChars="0"/>
              <w:rPr>
                <w:rFonts w:eastAsia="仿宋_GB2312"/>
                <w:kern w:val="0"/>
                <w:szCs w:val="24"/>
              </w:rPr>
            </w:pPr>
            <w:r w:rsidRPr="00C65E72">
              <w:rPr>
                <w:rFonts w:eastAsia="仿宋_GB2312"/>
                <w:kern w:val="0"/>
                <w:szCs w:val="24"/>
              </w:rPr>
              <w:t>存储易燃易爆化学品总量为</w:t>
            </w:r>
            <w:r w:rsidRPr="00C65E72">
              <w:rPr>
                <w:rFonts w:eastAsia="仿宋_GB2312"/>
                <w:kern w:val="0"/>
                <w:szCs w:val="24"/>
              </w:rPr>
              <w:t>20~50kg</w:t>
            </w:r>
            <w:r w:rsidRPr="00C65E72">
              <w:rPr>
                <w:rFonts w:eastAsia="仿宋_GB2312"/>
                <w:kern w:val="0"/>
                <w:szCs w:val="24"/>
              </w:rPr>
              <w:t>或</w:t>
            </w:r>
            <w:r w:rsidRPr="00C65E72">
              <w:rPr>
                <w:rFonts w:eastAsia="仿宋_GB2312"/>
                <w:kern w:val="0"/>
                <w:szCs w:val="24"/>
              </w:rPr>
              <w:t>20~50L</w:t>
            </w:r>
            <w:r w:rsidRPr="00C65E72">
              <w:rPr>
                <w:rFonts w:eastAsia="仿宋_GB2312"/>
                <w:kern w:val="0"/>
                <w:szCs w:val="24"/>
              </w:rPr>
              <w:t>；</w:t>
            </w:r>
          </w:p>
          <w:p w:rsidR="003958DA" w:rsidRPr="00C65E72" w:rsidRDefault="003958DA" w:rsidP="003958DA">
            <w:pPr>
              <w:pStyle w:val="a8"/>
              <w:numPr>
                <w:ilvl w:val="0"/>
                <w:numId w:val="3"/>
              </w:numPr>
              <w:spacing w:line="240" w:lineRule="auto"/>
              <w:ind w:firstLineChars="0"/>
              <w:rPr>
                <w:rFonts w:eastAsia="仿宋_GB2312"/>
                <w:kern w:val="0"/>
                <w:szCs w:val="24"/>
              </w:rPr>
            </w:pPr>
            <w:r w:rsidRPr="00C65E72">
              <w:rPr>
                <w:rFonts w:eastAsia="仿宋_GB2312"/>
                <w:kern w:val="0"/>
                <w:szCs w:val="24"/>
              </w:rPr>
              <w:t>存储有毒、易燃气体总量为</w:t>
            </w:r>
            <w:r w:rsidRPr="00C65E72">
              <w:rPr>
                <w:rFonts w:eastAsia="仿宋_GB2312"/>
                <w:kern w:val="0"/>
                <w:szCs w:val="24"/>
              </w:rPr>
              <w:t>3~6</w:t>
            </w:r>
            <w:r w:rsidRPr="00C65E72">
              <w:rPr>
                <w:rFonts w:eastAsia="仿宋_GB2312"/>
                <w:kern w:val="0"/>
                <w:szCs w:val="24"/>
              </w:rPr>
              <w:t>（不含）瓶；</w:t>
            </w:r>
          </w:p>
          <w:p w:rsidR="003958DA" w:rsidRPr="00C65E72" w:rsidRDefault="003958DA" w:rsidP="003958DA">
            <w:pPr>
              <w:pStyle w:val="a8"/>
              <w:numPr>
                <w:ilvl w:val="0"/>
                <w:numId w:val="3"/>
              </w:numPr>
              <w:spacing w:line="240" w:lineRule="auto"/>
              <w:ind w:firstLineChars="0"/>
              <w:rPr>
                <w:rFonts w:eastAsia="仿宋_GB2312"/>
                <w:kern w:val="0"/>
                <w:szCs w:val="24"/>
              </w:rPr>
            </w:pPr>
            <w:r w:rsidRPr="00C65E72">
              <w:rPr>
                <w:rFonts w:eastAsia="仿宋_GB2312"/>
                <w:kern w:val="0"/>
                <w:szCs w:val="24"/>
              </w:rPr>
              <w:t>生物安全</w:t>
            </w:r>
            <w:r w:rsidRPr="00C65E72">
              <w:rPr>
                <w:rFonts w:eastAsia="仿宋_GB2312" w:hint="eastAsia"/>
                <w:kern w:val="0"/>
                <w:szCs w:val="24"/>
              </w:rPr>
              <w:t>BSL-</w:t>
            </w:r>
            <w:r w:rsidRPr="00C65E72">
              <w:rPr>
                <w:rFonts w:eastAsia="仿宋_GB2312"/>
                <w:kern w:val="0"/>
                <w:szCs w:val="24"/>
              </w:rPr>
              <w:t>2</w:t>
            </w:r>
            <w:r w:rsidRPr="00C65E72">
              <w:rPr>
                <w:rFonts w:eastAsia="仿宋_GB2312" w:hint="eastAsia"/>
                <w:kern w:val="0"/>
                <w:szCs w:val="24"/>
              </w:rPr>
              <w:t>、</w:t>
            </w:r>
            <w:r w:rsidRPr="00C65E72">
              <w:rPr>
                <w:rFonts w:eastAsia="仿宋_GB2312" w:hint="eastAsia"/>
                <w:kern w:val="0"/>
                <w:szCs w:val="24"/>
              </w:rPr>
              <w:t>ABSL-2</w:t>
            </w:r>
            <w:r w:rsidRPr="00C65E72">
              <w:rPr>
                <w:rFonts w:eastAsia="仿宋_GB2312"/>
                <w:kern w:val="0"/>
                <w:szCs w:val="24"/>
              </w:rPr>
              <w:t>实验室；</w:t>
            </w:r>
          </w:p>
          <w:p w:rsidR="003958DA" w:rsidRPr="00C65E72" w:rsidRDefault="003958DA" w:rsidP="003958DA">
            <w:pPr>
              <w:pStyle w:val="a8"/>
              <w:numPr>
                <w:ilvl w:val="0"/>
                <w:numId w:val="3"/>
              </w:numPr>
              <w:spacing w:line="240" w:lineRule="auto"/>
              <w:ind w:firstLineChars="0"/>
              <w:rPr>
                <w:rFonts w:eastAsia="仿宋_GB2312"/>
                <w:kern w:val="0"/>
                <w:szCs w:val="24"/>
              </w:rPr>
            </w:pPr>
            <w:r w:rsidRPr="00C65E72">
              <w:rPr>
                <w:rFonts w:eastAsia="仿宋_GB2312"/>
                <w:kern w:val="0"/>
                <w:szCs w:val="24"/>
              </w:rPr>
              <w:t>使用第一类、第二类压力容器；</w:t>
            </w:r>
          </w:p>
          <w:p w:rsidR="003958DA" w:rsidRPr="00C65E72" w:rsidRDefault="003958DA" w:rsidP="003958DA">
            <w:pPr>
              <w:pStyle w:val="a8"/>
              <w:numPr>
                <w:ilvl w:val="0"/>
                <w:numId w:val="3"/>
              </w:numPr>
              <w:spacing w:line="240" w:lineRule="auto"/>
              <w:ind w:firstLineChars="0"/>
              <w:rPr>
                <w:rFonts w:eastAsia="仿宋_GB2312"/>
                <w:kern w:val="0"/>
                <w:szCs w:val="24"/>
              </w:rPr>
            </w:pPr>
            <w:r w:rsidRPr="00C65E72">
              <w:rPr>
                <w:rFonts w:eastAsia="仿宋_GB2312"/>
                <w:kern w:val="0"/>
                <w:szCs w:val="24"/>
              </w:rPr>
              <w:t>高校自行</w:t>
            </w:r>
            <w:r w:rsidRPr="00C65E72">
              <w:rPr>
                <w:rFonts w:eastAsia="仿宋_GB2312" w:hint="eastAsia"/>
                <w:kern w:val="0"/>
                <w:szCs w:val="24"/>
              </w:rPr>
              <w:t>规定</w:t>
            </w:r>
            <w:r w:rsidRPr="00C65E72">
              <w:rPr>
                <w:rFonts w:eastAsia="仿宋_GB2312"/>
                <w:kern w:val="0"/>
                <w:szCs w:val="24"/>
              </w:rPr>
              <w:t>的其他情况</w:t>
            </w:r>
          </w:p>
        </w:tc>
      </w:tr>
      <w:tr w:rsidR="003958DA" w:rsidRPr="00C65E72" w:rsidTr="001E0D11">
        <w:trPr>
          <w:cantSplit/>
          <w:trHeight w:val="281"/>
        </w:trPr>
        <w:tc>
          <w:tcPr>
            <w:tcW w:w="1556" w:type="dxa"/>
            <w:vMerge/>
            <w:shd w:val="clear" w:color="auto" w:fill="auto"/>
            <w:vAlign w:val="center"/>
          </w:tcPr>
          <w:p w:rsidR="003958DA" w:rsidRPr="00C65E72" w:rsidRDefault="003958DA" w:rsidP="001E0D11">
            <w:pPr>
              <w:jc w:val="center"/>
              <w:rPr>
                <w:rFonts w:eastAsia="仿宋_GB2312"/>
                <w:kern w:val="0"/>
                <w:sz w:val="20"/>
                <w:szCs w:val="24"/>
              </w:rPr>
            </w:pP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按照《高校实验室安全风险评价表》评分在</w:t>
            </w:r>
            <w:r w:rsidRPr="00C65E72">
              <w:rPr>
                <w:rFonts w:eastAsia="仿宋_GB2312"/>
                <w:kern w:val="0"/>
                <w:sz w:val="20"/>
                <w:szCs w:val="24"/>
              </w:rPr>
              <w:t>[75, 100)</w:t>
            </w:r>
            <w:r w:rsidRPr="00C65E72">
              <w:rPr>
                <w:rFonts w:eastAsia="仿宋_GB2312"/>
                <w:kern w:val="0"/>
                <w:sz w:val="20"/>
                <w:szCs w:val="24"/>
              </w:rPr>
              <w:t>范围的实验室</w:t>
            </w:r>
          </w:p>
        </w:tc>
      </w:tr>
      <w:tr w:rsidR="003958DA" w:rsidRPr="00C65E72" w:rsidTr="001E0D11">
        <w:trPr>
          <w:cantSplit/>
          <w:trHeight w:val="90"/>
        </w:trPr>
        <w:tc>
          <w:tcPr>
            <w:tcW w:w="1556" w:type="dxa"/>
            <w:vMerge w:val="restart"/>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t>Ⅲ</w:t>
            </w:r>
            <w:r w:rsidRPr="00C65E72">
              <w:rPr>
                <w:rFonts w:eastAsia="仿宋_GB2312"/>
                <w:kern w:val="0"/>
                <w:sz w:val="20"/>
                <w:szCs w:val="24"/>
              </w:rPr>
              <w:t>级</w:t>
            </w:r>
            <w:r w:rsidRPr="00C65E72">
              <w:rPr>
                <w:rFonts w:eastAsia="仿宋_GB2312" w:hint="eastAsia"/>
                <w:kern w:val="0"/>
                <w:sz w:val="20"/>
                <w:szCs w:val="24"/>
              </w:rPr>
              <w:t>/</w:t>
            </w:r>
            <w:proofErr w:type="gramStart"/>
            <w:r w:rsidRPr="00C65E72">
              <w:rPr>
                <w:rFonts w:eastAsia="仿宋_GB2312" w:hint="eastAsia"/>
                <w:kern w:val="0"/>
                <w:sz w:val="20"/>
                <w:szCs w:val="24"/>
              </w:rPr>
              <w:t>黄色级</w:t>
            </w:r>
            <w:proofErr w:type="gramEnd"/>
            <w:r w:rsidRPr="00C65E72">
              <w:rPr>
                <w:rFonts w:eastAsia="仿宋_GB2312"/>
                <w:kern w:val="0"/>
                <w:sz w:val="20"/>
                <w:szCs w:val="24"/>
              </w:rPr>
              <w:t>实验室</w:t>
            </w:r>
            <w:r w:rsidRPr="00C65E72">
              <w:rPr>
                <w:rFonts w:eastAsia="仿宋_GB2312" w:hint="eastAsia"/>
                <w:kern w:val="0"/>
                <w:sz w:val="20"/>
                <w:szCs w:val="24"/>
              </w:rPr>
              <w:t>（中风险实验室）</w:t>
            </w: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实验室有以下情况之一的：</w:t>
            </w:r>
          </w:p>
          <w:p w:rsidR="003958DA" w:rsidRPr="00C65E72" w:rsidRDefault="003958DA" w:rsidP="003958DA">
            <w:pPr>
              <w:pStyle w:val="a8"/>
              <w:numPr>
                <w:ilvl w:val="0"/>
                <w:numId w:val="4"/>
              </w:numPr>
              <w:spacing w:line="240" w:lineRule="auto"/>
              <w:ind w:firstLineChars="0"/>
              <w:rPr>
                <w:rFonts w:eastAsia="仿宋_GB2312"/>
                <w:kern w:val="0"/>
                <w:szCs w:val="24"/>
              </w:rPr>
            </w:pPr>
            <w:r w:rsidRPr="00C65E72">
              <w:rPr>
                <w:rFonts w:eastAsia="仿宋_GB2312"/>
                <w:kern w:val="0"/>
                <w:szCs w:val="24"/>
              </w:rPr>
              <w:t>存储第二</w:t>
            </w:r>
            <w:r w:rsidRPr="00C65E72">
              <w:rPr>
                <w:rFonts w:eastAsia="仿宋_GB2312"/>
                <w:kern w:val="0"/>
                <w:szCs w:val="24"/>
              </w:rPr>
              <w:t>/</w:t>
            </w:r>
            <w:r w:rsidRPr="00C65E72">
              <w:rPr>
                <w:rFonts w:eastAsia="仿宋_GB2312"/>
                <w:kern w:val="0"/>
                <w:szCs w:val="24"/>
              </w:rPr>
              <w:t>三类易制毒品；</w:t>
            </w:r>
          </w:p>
          <w:p w:rsidR="003958DA" w:rsidRPr="00C65E72" w:rsidRDefault="003958DA" w:rsidP="003958DA">
            <w:pPr>
              <w:pStyle w:val="a8"/>
              <w:numPr>
                <w:ilvl w:val="0"/>
                <w:numId w:val="4"/>
              </w:numPr>
              <w:spacing w:line="240" w:lineRule="auto"/>
              <w:ind w:firstLineChars="0"/>
              <w:rPr>
                <w:rFonts w:eastAsia="仿宋_GB2312"/>
                <w:kern w:val="0"/>
                <w:szCs w:val="24"/>
              </w:rPr>
            </w:pPr>
            <w:r w:rsidRPr="00C65E72">
              <w:rPr>
                <w:rFonts w:eastAsia="仿宋_GB2312"/>
                <w:kern w:val="0"/>
                <w:szCs w:val="24"/>
              </w:rPr>
              <w:t>生物安全</w:t>
            </w:r>
            <w:r w:rsidRPr="00C65E72">
              <w:rPr>
                <w:rFonts w:eastAsia="仿宋_GB2312" w:hint="eastAsia"/>
                <w:kern w:val="0"/>
                <w:szCs w:val="24"/>
              </w:rPr>
              <w:t>BSL-</w:t>
            </w:r>
            <w:r w:rsidRPr="00C65E72">
              <w:rPr>
                <w:rFonts w:eastAsia="仿宋_GB2312"/>
                <w:kern w:val="0"/>
                <w:szCs w:val="24"/>
              </w:rPr>
              <w:t>1</w:t>
            </w:r>
            <w:r w:rsidRPr="00C65E72">
              <w:rPr>
                <w:rFonts w:eastAsia="仿宋_GB2312" w:hint="eastAsia"/>
                <w:kern w:val="0"/>
                <w:szCs w:val="24"/>
              </w:rPr>
              <w:t>、</w:t>
            </w:r>
            <w:r w:rsidRPr="00C65E72">
              <w:rPr>
                <w:rFonts w:eastAsia="仿宋_GB2312" w:hint="eastAsia"/>
                <w:kern w:val="0"/>
                <w:szCs w:val="24"/>
              </w:rPr>
              <w:t>ABSL-1</w:t>
            </w:r>
            <w:r w:rsidRPr="00C65E72">
              <w:rPr>
                <w:rFonts w:eastAsia="仿宋_GB2312"/>
                <w:kern w:val="0"/>
                <w:szCs w:val="24"/>
              </w:rPr>
              <w:t>实验室；</w:t>
            </w:r>
          </w:p>
          <w:p w:rsidR="003958DA" w:rsidRPr="00C65E72" w:rsidRDefault="003958DA" w:rsidP="003958DA">
            <w:pPr>
              <w:pStyle w:val="a8"/>
              <w:numPr>
                <w:ilvl w:val="0"/>
                <w:numId w:val="4"/>
              </w:numPr>
              <w:spacing w:line="240" w:lineRule="auto"/>
              <w:ind w:firstLineChars="0"/>
              <w:rPr>
                <w:rFonts w:eastAsia="仿宋_GB2312"/>
                <w:kern w:val="0"/>
                <w:szCs w:val="24"/>
              </w:rPr>
            </w:pPr>
            <w:r w:rsidRPr="00C65E72">
              <w:rPr>
                <w:rFonts w:eastAsia="仿宋_GB2312"/>
                <w:kern w:val="0"/>
                <w:szCs w:val="24"/>
              </w:rPr>
              <w:t>基础设备老化；</w:t>
            </w:r>
          </w:p>
          <w:p w:rsidR="003958DA" w:rsidRPr="00C65E72" w:rsidRDefault="003958DA" w:rsidP="003958DA">
            <w:pPr>
              <w:pStyle w:val="a8"/>
              <w:numPr>
                <w:ilvl w:val="0"/>
                <w:numId w:val="4"/>
              </w:numPr>
              <w:spacing w:line="240" w:lineRule="auto"/>
              <w:ind w:firstLineChars="0"/>
              <w:rPr>
                <w:rFonts w:eastAsia="仿宋_GB2312"/>
                <w:kern w:val="0"/>
                <w:szCs w:val="24"/>
              </w:rPr>
            </w:pPr>
            <w:r w:rsidRPr="00C65E72">
              <w:rPr>
                <w:rFonts w:eastAsia="仿宋_GB2312"/>
                <w:kern w:val="0"/>
                <w:szCs w:val="24"/>
              </w:rPr>
              <w:t>高校自行</w:t>
            </w:r>
            <w:r w:rsidRPr="00C65E72">
              <w:rPr>
                <w:rFonts w:eastAsia="仿宋_GB2312" w:hint="eastAsia"/>
                <w:kern w:val="0"/>
                <w:szCs w:val="24"/>
              </w:rPr>
              <w:t>规定</w:t>
            </w:r>
            <w:r w:rsidRPr="00C65E72">
              <w:rPr>
                <w:rFonts w:eastAsia="仿宋_GB2312"/>
                <w:kern w:val="0"/>
                <w:szCs w:val="24"/>
              </w:rPr>
              <w:t>的其他情况</w:t>
            </w:r>
          </w:p>
        </w:tc>
      </w:tr>
      <w:tr w:rsidR="003958DA" w:rsidRPr="00C65E72" w:rsidTr="001E0D11">
        <w:trPr>
          <w:cantSplit/>
          <w:trHeight w:val="281"/>
        </w:trPr>
        <w:tc>
          <w:tcPr>
            <w:tcW w:w="1556" w:type="dxa"/>
            <w:vMerge/>
            <w:shd w:val="clear" w:color="auto" w:fill="auto"/>
            <w:vAlign w:val="center"/>
          </w:tcPr>
          <w:p w:rsidR="003958DA" w:rsidRPr="00C65E72" w:rsidRDefault="003958DA" w:rsidP="001E0D11">
            <w:pPr>
              <w:jc w:val="center"/>
              <w:rPr>
                <w:rFonts w:eastAsia="仿宋_GB2312"/>
                <w:kern w:val="0"/>
                <w:sz w:val="20"/>
                <w:szCs w:val="24"/>
              </w:rPr>
            </w:pP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按照《高校实验室安全风险评价表》评分在</w:t>
            </w:r>
            <w:r w:rsidRPr="00C65E72">
              <w:rPr>
                <w:rFonts w:eastAsia="仿宋_GB2312"/>
                <w:kern w:val="0"/>
                <w:sz w:val="20"/>
                <w:szCs w:val="24"/>
              </w:rPr>
              <w:t>[25, 75)</w:t>
            </w:r>
            <w:r w:rsidRPr="00C65E72">
              <w:rPr>
                <w:rFonts w:eastAsia="仿宋_GB2312"/>
                <w:kern w:val="0"/>
                <w:sz w:val="20"/>
                <w:szCs w:val="24"/>
              </w:rPr>
              <w:t>范围的实验室</w:t>
            </w:r>
          </w:p>
        </w:tc>
      </w:tr>
      <w:tr w:rsidR="003958DA" w:rsidRPr="00C65E72" w:rsidTr="001E0D11">
        <w:trPr>
          <w:cantSplit/>
          <w:trHeight w:val="282"/>
        </w:trPr>
        <w:tc>
          <w:tcPr>
            <w:tcW w:w="1556" w:type="dxa"/>
            <w:vMerge w:val="restart"/>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t>Ⅳ</w:t>
            </w:r>
            <w:r w:rsidRPr="00C65E72">
              <w:rPr>
                <w:rFonts w:eastAsia="仿宋_GB2312"/>
                <w:kern w:val="0"/>
                <w:sz w:val="20"/>
                <w:szCs w:val="24"/>
              </w:rPr>
              <w:t>级</w:t>
            </w:r>
            <w:r w:rsidRPr="00C65E72">
              <w:rPr>
                <w:rFonts w:eastAsia="仿宋_GB2312" w:hint="eastAsia"/>
                <w:kern w:val="0"/>
                <w:sz w:val="20"/>
                <w:szCs w:val="24"/>
              </w:rPr>
              <w:t>/</w:t>
            </w:r>
            <w:proofErr w:type="gramStart"/>
            <w:r w:rsidRPr="00C65E72">
              <w:rPr>
                <w:rFonts w:eastAsia="仿宋_GB2312" w:hint="eastAsia"/>
                <w:kern w:val="0"/>
                <w:sz w:val="20"/>
                <w:szCs w:val="24"/>
              </w:rPr>
              <w:t>蓝色级</w:t>
            </w:r>
            <w:proofErr w:type="gramEnd"/>
            <w:r w:rsidRPr="00C65E72">
              <w:rPr>
                <w:rFonts w:eastAsia="仿宋_GB2312"/>
                <w:kern w:val="0"/>
                <w:sz w:val="20"/>
                <w:szCs w:val="24"/>
              </w:rPr>
              <w:t>实验室</w:t>
            </w:r>
            <w:r w:rsidRPr="00C65E72">
              <w:rPr>
                <w:rFonts w:eastAsia="仿宋_GB2312" w:hint="eastAsia"/>
                <w:kern w:val="0"/>
                <w:sz w:val="20"/>
                <w:szCs w:val="24"/>
              </w:rPr>
              <w:t>（低风险实验室）</w:t>
            </w:r>
          </w:p>
        </w:tc>
        <w:tc>
          <w:tcPr>
            <w:tcW w:w="7253" w:type="dxa"/>
            <w:shd w:val="clear" w:color="auto" w:fill="auto"/>
          </w:tcPr>
          <w:p w:rsidR="003958DA" w:rsidRPr="00C65E72" w:rsidRDefault="003958DA" w:rsidP="001E0D11">
            <w:pPr>
              <w:pStyle w:val="a8"/>
              <w:spacing w:line="240" w:lineRule="auto"/>
              <w:ind w:firstLineChars="0" w:firstLine="0"/>
              <w:rPr>
                <w:rFonts w:eastAsia="仿宋_GB2312"/>
                <w:kern w:val="0"/>
                <w:szCs w:val="24"/>
              </w:rPr>
            </w:pPr>
            <w:r w:rsidRPr="00C65E72">
              <w:rPr>
                <w:rFonts w:eastAsia="仿宋_GB2312"/>
                <w:kern w:val="0"/>
                <w:szCs w:val="24"/>
              </w:rPr>
              <w:t>实验室有以下情况之一的：</w:t>
            </w:r>
          </w:p>
          <w:p w:rsidR="003958DA" w:rsidRPr="00C65E72" w:rsidRDefault="003958DA" w:rsidP="003958DA">
            <w:pPr>
              <w:pStyle w:val="a8"/>
              <w:numPr>
                <w:ilvl w:val="0"/>
                <w:numId w:val="5"/>
              </w:numPr>
              <w:spacing w:line="240" w:lineRule="auto"/>
              <w:ind w:firstLineChars="0"/>
              <w:rPr>
                <w:rFonts w:eastAsia="仿宋_GB2312"/>
                <w:kern w:val="0"/>
                <w:szCs w:val="24"/>
              </w:rPr>
            </w:pPr>
            <w:r w:rsidRPr="00C65E72">
              <w:rPr>
                <w:rFonts w:eastAsia="仿宋_GB2312"/>
                <w:kern w:val="0"/>
                <w:szCs w:val="24"/>
              </w:rPr>
              <w:t>不涉及重要危险源的实验室；</w:t>
            </w:r>
          </w:p>
          <w:p w:rsidR="003958DA" w:rsidRPr="00C65E72" w:rsidRDefault="003958DA" w:rsidP="003958DA">
            <w:pPr>
              <w:pStyle w:val="a8"/>
              <w:numPr>
                <w:ilvl w:val="0"/>
                <w:numId w:val="5"/>
              </w:numPr>
              <w:spacing w:line="240" w:lineRule="auto"/>
              <w:ind w:firstLineChars="0"/>
              <w:rPr>
                <w:rFonts w:eastAsia="仿宋_GB2312"/>
                <w:kern w:val="0"/>
                <w:szCs w:val="24"/>
              </w:rPr>
            </w:pPr>
            <w:r w:rsidRPr="00C65E72">
              <w:rPr>
                <w:rFonts w:eastAsia="仿宋_GB2312"/>
                <w:kern w:val="0"/>
                <w:szCs w:val="24"/>
              </w:rPr>
              <w:t>主要涉及一般性消防安全、用电安全的实验室；</w:t>
            </w:r>
          </w:p>
          <w:p w:rsidR="003958DA" w:rsidRPr="00C65E72" w:rsidRDefault="003958DA" w:rsidP="003958DA">
            <w:pPr>
              <w:pStyle w:val="a8"/>
              <w:numPr>
                <w:ilvl w:val="0"/>
                <w:numId w:val="5"/>
              </w:numPr>
              <w:spacing w:line="240" w:lineRule="auto"/>
              <w:ind w:firstLineChars="0"/>
              <w:rPr>
                <w:rFonts w:eastAsia="仿宋_GB2312"/>
                <w:kern w:val="0"/>
                <w:szCs w:val="24"/>
              </w:rPr>
            </w:pPr>
            <w:r w:rsidRPr="00C65E72">
              <w:rPr>
                <w:rFonts w:eastAsia="仿宋_GB2312"/>
                <w:kern w:val="0"/>
                <w:szCs w:val="24"/>
              </w:rPr>
              <w:t>高校自行</w:t>
            </w:r>
            <w:r w:rsidRPr="00C65E72">
              <w:rPr>
                <w:rFonts w:eastAsia="仿宋_GB2312" w:hint="eastAsia"/>
                <w:kern w:val="0"/>
                <w:szCs w:val="24"/>
              </w:rPr>
              <w:t>规定</w:t>
            </w:r>
            <w:r w:rsidRPr="00C65E72">
              <w:rPr>
                <w:rFonts w:eastAsia="仿宋_GB2312"/>
                <w:kern w:val="0"/>
                <w:szCs w:val="24"/>
              </w:rPr>
              <w:t>的其他情况</w:t>
            </w:r>
          </w:p>
        </w:tc>
      </w:tr>
      <w:tr w:rsidR="003958DA" w:rsidRPr="00C65E72" w:rsidTr="001E0D11">
        <w:trPr>
          <w:cantSplit/>
          <w:trHeight w:val="281"/>
        </w:trPr>
        <w:tc>
          <w:tcPr>
            <w:tcW w:w="1556" w:type="dxa"/>
            <w:vMerge/>
            <w:shd w:val="clear" w:color="auto" w:fill="auto"/>
          </w:tcPr>
          <w:p w:rsidR="003958DA" w:rsidRPr="00C65E72" w:rsidRDefault="003958DA" w:rsidP="001E0D11">
            <w:pPr>
              <w:rPr>
                <w:rFonts w:eastAsia="仿宋_GB2312"/>
                <w:kern w:val="0"/>
                <w:sz w:val="20"/>
                <w:szCs w:val="24"/>
              </w:rPr>
            </w:pPr>
          </w:p>
        </w:tc>
        <w:tc>
          <w:tcPr>
            <w:tcW w:w="7253" w:type="dxa"/>
            <w:shd w:val="clear" w:color="auto" w:fill="auto"/>
          </w:tcPr>
          <w:p w:rsidR="003958DA" w:rsidRPr="00C65E72" w:rsidRDefault="003958DA" w:rsidP="001E0D11">
            <w:pPr>
              <w:rPr>
                <w:rFonts w:eastAsia="仿宋_GB2312"/>
                <w:kern w:val="0"/>
                <w:sz w:val="20"/>
                <w:szCs w:val="24"/>
              </w:rPr>
            </w:pPr>
            <w:r w:rsidRPr="00C65E72">
              <w:rPr>
                <w:rFonts w:eastAsia="仿宋_GB2312"/>
                <w:kern w:val="0"/>
                <w:sz w:val="20"/>
                <w:szCs w:val="24"/>
              </w:rPr>
              <w:t>按照《高校实验室安全风险评价表》评分在</w:t>
            </w:r>
            <w:r w:rsidRPr="00C65E72">
              <w:rPr>
                <w:rFonts w:eastAsia="仿宋_GB2312"/>
                <w:kern w:val="0"/>
                <w:sz w:val="20"/>
                <w:szCs w:val="24"/>
              </w:rPr>
              <w:t>[0, 25)</w:t>
            </w:r>
            <w:r w:rsidRPr="00C65E72">
              <w:rPr>
                <w:rFonts w:eastAsia="仿宋_GB2312"/>
                <w:kern w:val="0"/>
                <w:sz w:val="20"/>
                <w:szCs w:val="24"/>
              </w:rPr>
              <w:t>范围的实验室</w:t>
            </w:r>
          </w:p>
        </w:tc>
      </w:tr>
    </w:tbl>
    <w:p w:rsidR="003958DA" w:rsidRPr="00E718BA" w:rsidRDefault="003958DA" w:rsidP="003958DA">
      <w:pPr>
        <w:rPr>
          <w:rFonts w:eastAsia="仿宋_GB2312"/>
        </w:rPr>
      </w:pPr>
      <w:r w:rsidRPr="00E718BA">
        <w:rPr>
          <w:rFonts w:eastAsia="仿宋_GB2312" w:hint="eastAsia"/>
        </w:rPr>
        <w:t>注：</w:t>
      </w:r>
    </w:p>
    <w:p w:rsidR="003958DA" w:rsidRPr="00E718BA" w:rsidRDefault="003958DA" w:rsidP="003958DA">
      <w:pPr>
        <w:ind w:firstLine="480"/>
        <w:rPr>
          <w:rFonts w:eastAsia="仿宋_GB2312"/>
        </w:rPr>
      </w:pPr>
      <w:r w:rsidRPr="00E718BA">
        <w:rPr>
          <w:rFonts w:eastAsia="仿宋_GB2312" w:hint="eastAsia"/>
        </w:rPr>
        <w:t>1.</w:t>
      </w:r>
      <w:r w:rsidRPr="00E718BA">
        <w:rPr>
          <w:rFonts w:eastAsia="仿宋_GB2312" w:hint="eastAsia"/>
        </w:rPr>
        <w:t>实验室</w:t>
      </w:r>
      <w:proofErr w:type="gramStart"/>
      <w:r w:rsidRPr="00E718BA">
        <w:rPr>
          <w:rFonts w:eastAsia="仿宋_GB2312" w:hint="eastAsia"/>
        </w:rPr>
        <w:t>分级先</w:t>
      </w:r>
      <w:proofErr w:type="gramEnd"/>
      <w:r w:rsidRPr="00E718BA">
        <w:rPr>
          <w:rFonts w:eastAsia="仿宋_GB2312" w:hint="eastAsia"/>
        </w:rPr>
        <w:t>按表中各级实验室所对应的参考情况划分，无</w:t>
      </w:r>
      <w:r w:rsidRPr="00E718BA">
        <w:rPr>
          <w:rFonts w:eastAsia="仿宋_GB2312" w:hint="eastAsia"/>
        </w:rPr>
        <w:lastRenderedPageBreak/>
        <w:t>所列情况的，按《高校实验室安全风险评价表》进行累计评分确定等级。</w:t>
      </w:r>
    </w:p>
    <w:p w:rsidR="003958DA" w:rsidRPr="00E718BA" w:rsidRDefault="003958DA" w:rsidP="003958DA">
      <w:pPr>
        <w:ind w:firstLine="480"/>
        <w:rPr>
          <w:rFonts w:eastAsia="仿宋_GB2312"/>
        </w:rPr>
      </w:pPr>
      <w:r w:rsidRPr="00E718BA">
        <w:rPr>
          <w:rFonts w:eastAsia="仿宋_GB2312" w:hint="eastAsia"/>
        </w:rPr>
        <w:t>2.</w:t>
      </w:r>
      <w:r w:rsidRPr="00E718BA">
        <w:rPr>
          <w:rFonts w:eastAsia="仿宋_GB2312" w:hint="eastAsia"/>
        </w:rPr>
        <w:t>对于既有本表所列参考情况，又有《高校实验室安全风险评价表》所列危险源的，取两者较高者所对应的实验室等级。</w:t>
      </w:r>
    </w:p>
    <w:p w:rsidR="003958DA" w:rsidRPr="00E718BA" w:rsidRDefault="003958DA" w:rsidP="003958DA">
      <w:pPr>
        <w:widowControl/>
        <w:jc w:val="left"/>
        <w:rPr>
          <w:rFonts w:ascii="仿宋_GB2312" w:eastAsia="仿宋_GB2312" w:hAnsi="仿宋" w:cs="宋体"/>
          <w:kern w:val="0"/>
          <w:szCs w:val="32"/>
        </w:rPr>
      </w:pPr>
      <w:r w:rsidRPr="00E718BA">
        <w:rPr>
          <w:rFonts w:ascii="仿宋_GB2312" w:eastAsia="仿宋_GB2312" w:hAnsi="仿宋" w:cs="宋体"/>
          <w:kern w:val="0"/>
          <w:szCs w:val="32"/>
        </w:rPr>
        <w:br w:type="page"/>
      </w:r>
    </w:p>
    <w:p w:rsidR="003958DA" w:rsidRPr="00E718BA" w:rsidRDefault="003958DA" w:rsidP="003958DA">
      <w:pPr>
        <w:widowControl/>
        <w:shd w:val="clear" w:color="auto" w:fill="FFFFFF"/>
        <w:spacing w:after="150"/>
        <w:jc w:val="left"/>
        <w:rPr>
          <w:rFonts w:ascii="微软雅黑" w:eastAsia="微软雅黑" w:hAnsi="微软雅黑" w:cs="宋体"/>
          <w:kern w:val="0"/>
          <w:szCs w:val="21"/>
        </w:rPr>
      </w:pPr>
      <w:r w:rsidRPr="00E718BA">
        <w:rPr>
          <w:rFonts w:ascii="微软雅黑" w:eastAsia="微软雅黑" w:hAnsi="微软雅黑" w:cs="宋体"/>
          <w:kern w:val="0"/>
          <w:szCs w:val="21"/>
        </w:rPr>
        <w:lastRenderedPageBreak/>
        <w:t>附件</w:t>
      </w:r>
      <w:r w:rsidRPr="00E718BA">
        <w:rPr>
          <w:rFonts w:ascii="微软雅黑" w:eastAsia="微软雅黑" w:hAnsi="微软雅黑" w:cs="宋体" w:hint="eastAsia"/>
          <w:kern w:val="0"/>
          <w:szCs w:val="21"/>
        </w:rPr>
        <w:t>1.2</w:t>
      </w:r>
    </w:p>
    <w:p w:rsidR="003958DA" w:rsidRPr="00E718BA" w:rsidRDefault="003958DA" w:rsidP="003958DA">
      <w:pPr>
        <w:spacing w:afterLines="100" w:after="634" w:line="560" w:lineRule="exact"/>
        <w:jc w:val="center"/>
        <w:rPr>
          <w:rFonts w:ascii="方正小标宋简体" w:eastAsia="方正小标宋简体" w:hAnsi="方正小标宋简体" w:cs="方正小标宋简体"/>
          <w:sz w:val="44"/>
          <w:szCs w:val="40"/>
        </w:rPr>
      </w:pPr>
      <w:r w:rsidRPr="00E718BA">
        <w:rPr>
          <w:rFonts w:ascii="方正小标宋简体" w:eastAsia="方正小标宋简体" w:hAnsi="方正小标宋简体" w:cs="方正小标宋简体" w:hint="eastAsia"/>
          <w:sz w:val="44"/>
          <w:szCs w:val="40"/>
        </w:rPr>
        <w:t>高校实验室安全风险评价表</w:t>
      </w: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478"/>
      </w:tblGrid>
      <w:tr w:rsidR="003958DA" w:rsidRPr="00C65E72" w:rsidTr="001E0D11">
        <w:trPr>
          <w:trHeight w:val="221"/>
          <w:tblHeader/>
        </w:trPr>
        <w:tc>
          <w:tcPr>
            <w:tcW w:w="1481" w:type="dxa"/>
            <w:shd w:val="clear" w:color="auto" w:fill="auto"/>
          </w:tcPr>
          <w:p w:rsidR="003958DA" w:rsidRPr="00C65E72" w:rsidRDefault="003958DA" w:rsidP="001E0D11">
            <w:pPr>
              <w:jc w:val="center"/>
              <w:rPr>
                <w:rFonts w:ascii="黑体" w:eastAsia="黑体" w:hAnsi="黑体" w:cs="黑体"/>
                <w:bCs/>
                <w:kern w:val="0"/>
                <w:sz w:val="20"/>
                <w:szCs w:val="24"/>
              </w:rPr>
            </w:pPr>
            <w:r w:rsidRPr="00C65E72">
              <w:rPr>
                <w:rFonts w:ascii="黑体" w:eastAsia="黑体" w:hAnsi="黑体" w:cs="黑体" w:hint="eastAsia"/>
                <w:bCs/>
                <w:kern w:val="0"/>
                <w:sz w:val="20"/>
                <w:szCs w:val="24"/>
              </w:rPr>
              <w:t>每项计分</w:t>
            </w:r>
          </w:p>
        </w:tc>
        <w:tc>
          <w:tcPr>
            <w:tcW w:w="7478" w:type="dxa"/>
            <w:shd w:val="clear" w:color="auto" w:fill="auto"/>
          </w:tcPr>
          <w:p w:rsidR="003958DA" w:rsidRPr="00C65E72" w:rsidRDefault="003958DA" w:rsidP="001E0D11">
            <w:pPr>
              <w:jc w:val="center"/>
              <w:rPr>
                <w:rFonts w:ascii="黑体" w:eastAsia="黑体" w:hAnsi="黑体" w:cs="黑体"/>
                <w:bCs/>
                <w:kern w:val="0"/>
                <w:sz w:val="20"/>
                <w:szCs w:val="24"/>
              </w:rPr>
            </w:pPr>
            <w:r w:rsidRPr="00C65E72">
              <w:rPr>
                <w:rFonts w:ascii="黑体" w:eastAsia="黑体" w:hAnsi="黑体" w:cs="黑体" w:hint="eastAsia"/>
                <w:bCs/>
                <w:kern w:val="0"/>
                <w:sz w:val="20"/>
                <w:szCs w:val="24"/>
              </w:rPr>
              <w:t>风险源</w:t>
            </w:r>
          </w:p>
        </w:tc>
      </w:tr>
      <w:tr w:rsidR="003958DA" w:rsidRPr="00C65E72" w:rsidTr="001E0D11">
        <w:trPr>
          <w:trHeight w:val="90"/>
        </w:trPr>
        <w:tc>
          <w:tcPr>
            <w:tcW w:w="1481" w:type="dxa"/>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t>25</w:t>
            </w:r>
            <w:r w:rsidRPr="00C65E72">
              <w:rPr>
                <w:rFonts w:eastAsia="仿宋_GB2312"/>
                <w:kern w:val="0"/>
                <w:sz w:val="20"/>
                <w:szCs w:val="24"/>
              </w:rPr>
              <w:t>分</w:t>
            </w:r>
          </w:p>
        </w:tc>
        <w:tc>
          <w:tcPr>
            <w:tcW w:w="7478" w:type="dxa"/>
            <w:shd w:val="clear" w:color="auto" w:fill="auto"/>
          </w:tcPr>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存储易燃易爆化学品总量在</w:t>
            </w:r>
            <w:r w:rsidRPr="00C65E72">
              <w:rPr>
                <w:rFonts w:eastAsia="仿宋_GB2312"/>
                <w:kern w:val="0"/>
                <w:szCs w:val="24"/>
              </w:rPr>
              <w:t>5~20kg</w:t>
            </w:r>
            <w:r w:rsidRPr="00C65E72">
              <w:rPr>
                <w:rFonts w:eastAsia="仿宋_GB2312"/>
                <w:kern w:val="0"/>
                <w:szCs w:val="24"/>
              </w:rPr>
              <w:t>或</w:t>
            </w:r>
            <w:r w:rsidRPr="00C65E72">
              <w:rPr>
                <w:rFonts w:eastAsia="仿宋_GB2312"/>
                <w:kern w:val="0"/>
                <w:szCs w:val="24"/>
              </w:rPr>
              <w:t>5~20L</w:t>
            </w:r>
            <w:r w:rsidRPr="00C65E72">
              <w:rPr>
                <w:rFonts w:eastAsia="仿宋_GB2312"/>
                <w:kern w:val="0"/>
                <w:szCs w:val="24"/>
              </w:rPr>
              <w:t>；</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存储一般</w:t>
            </w:r>
            <w:proofErr w:type="gramStart"/>
            <w:r w:rsidRPr="00C65E72">
              <w:rPr>
                <w:rFonts w:eastAsia="仿宋_GB2312"/>
                <w:kern w:val="0"/>
                <w:szCs w:val="24"/>
              </w:rPr>
              <w:t>危化品</w:t>
            </w:r>
            <w:proofErr w:type="gramEnd"/>
            <w:r w:rsidRPr="00C65E72">
              <w:rPr>
                <w:rFonts w:eastAsia="仿宋_GB2312"/>
                <w:kern w:val="0"/>
                <w:szCs w:val="24"/>
              </w:rPr>
              <w:t>总量</w:t>
            </w:r>
            <w:r w:rsidRPr="00C65E72">
              <w:rPr>
                <w:rFonts w:eastAsia="仿宋_GB2312"/>
                <w:kern w:val="0"/>
                <w:szCs w:val="24"/>
              </w:rPr>
              <w:t>50~100kg</w:t>
            </w:r>
            <w:r w:rsidRPr="00C65E72">
              <w:rPr>
                <w:rFonts w:eastAsia="仿宋_GB2312"/>
                <w:kern w:val="0"/>
                <w:szCs w:val="24"/>
              </w:rPr>
              <w:t>或</w:t>
            </w:r>
            <w:r w:rsidRPr="00C65E72">
              <w:rPr>
                <w:rFonts w:eastAsia="仿宋_GB2312"/>
                <w:kern w:val="0"/>
                <w:szCs w:val="24"/>
              </w:rPr>
              <w:t>50~100L</w:t>
            </w:r>
            <w:r w:rsidRPr="00C65E72">
              <w:rPr>
                <w:rFonts w:eastAsia="仿宋_GB2312"/>
                <w:kern w:val="0"/>
                <w:szCs w:val="24"/>
              </w:rPr>
              <w:t>；</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存储有毒、易燃气体总量为</w:t>
            </w:r>
            <w:r w:rsidRPr="00C65E72">
              <w:rPr>
                <w:rFonts w:eastAsia="仿宋_GB2312"/>
                <w:kern w:val="0"/>
                <w:szCs w:val="24"/>
              </w:rPr>
              <w:t>2</w:t>
            </w:r>
            <w:r w:rsidRPr="00C65E72">
              <w:rPr>
                <w:rFonts w:eastAsia="仿宋_GB2312"/>
                <w:kern w:val="0"/>
                <w:szCs w:val="24"/>
              </w:rPr>
              <w:t>瓶；</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使用</w:t>
            </w:r>
            <w:r w:rsidRPr="00C65E72">
              <w:rPr>
                <w:rFonts w:eastAsia="仿宋_GB2312"/>
                <w:kern w:val="0"/>
                <w:szCs w:val="24"/>
              </w:rPr>
              <w:t>III</w:t>
            </w:r>
            <w:r w:rsidRPr="00C65E72">
              <w:rPr>
                <w:rFonts w:eastAsia="仿宋_GB2312"/>
                <w:kern w:val="0"/>
                <w:szCs w:val="24"/>
              </w:rPr>
              <w:t>类射线设备的数量</w:t>
            </w:r>
            <w:r w:rsidRPr="00C65E72">
              <w:rPr>
                <w:rFonts w:eastAsia="仿宋_GB2312"/>
                <w:kern w:val="0"/>
                <w:szCs w:val="24"/>
              </w:rPr>
              <w:t>≥2</w:t>
            </w:r>
            <w:r w:rsidRPr="00C65E72">
              <w:rPr>
                <w:rFonts w:eastAsia="仿宋_GB2312"/>
                <w:kern w:val="0"/>
                <w:szCs w:val="24"/>
              </w:rPr>
              <w:t>台；</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使用简单压力容器的数量</w:t>
            </w:r>
            <w:r w:rsidRPr="00C65E72">
              <w:rPr>
                <w:rFonts w:eastAsia="仿宋_GB2312"/>
                <w:kern w:val="0"/>
                <w:szCs w:val="24"/>
              </w:rPr>
              <w:t>≥3</w:t>
            </w:r>
            <w:r w:rsidRPr="00C65E72">
              <w:rPr>
                <w:rFonts w:eastAsia="仿宋_GB2312"/>
                <w:kern w:val="0"/>
                <w:szCs w:val="24"/>
              </w:rPr>
              <w:t>台；</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实验室使用危险机加工装置的数量</w:t>
            </w:r>
            <w:r w:rsidRPr="00C65E72">
              <w:rPr>
                <w:rFonts w:eastAsia="仿宋_GB2312"/>
                <w:kern w:val="0"/>
                <w:szCs w:val="24"/>
              </w:rPr>
              <w:t>≥3</w:t>
            </w:r>
            <w:r w:rsidRPr="00C65E72">
              <w:rPr>
                <w:rFonts w:eastAsia="仿宋_GB2312"/>
                <w:kern w:val="0"/>
                <w:szCs w:val="24"/>
              </w:rPr>
              <w:t>台；</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实验室使用加热设备数量</w:t>
            </w:r>
            <w:r w:rsidRPr="00C65E72">
              <w:rPr>
                <w:rFonts w:eastAsia="仿宋_GB2312"/>
                <w:kern w:val="0"/>
                <w:szCs w:val="24"/>
              </w:rPr>
              <w:t>≥6</w:t>
            </w:r>
            <w:r w:rsidRPr="00C65E72">
              <w:rPr>
                <w:rFonts w:eastAsia="仿宋_GB2312"/>
                <w:kern w:val="0"/>
                <w:szCs w:val="24"/>
              </w:rPr>
              <w:t>台；</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实验室每月危险废物产生量</w:t>
            </w:r>
            <w:r w:rsidRPr="00C65E72">
              <w:rPr>
                <w:rFonts w:eastAsia="仿宋_GB2312"/>
                <w:kern w:val="0"/>
                <w:szCs w:val="24"/>
              </w:rPr>
              <w:t>≥100 L</w:t>
            </w:r>
            <w:r w:rsidRPr="00C65E72">
              <w:rPr>
                <w:rFonts w:eastAsia="仿宋_GB2312"/>
                <w:kern w:val="0"/>
                <w:szCs w:val="24"/>
              </w:rPr>
              <w:t>或</w:t>
            </w:r>
            <w:r w:rsidRPr="00C65E72">
              <w:rPr>
                <w:rFonts w:eastAsia="仿宋_GB2312"/>
                <w:kern w:val="0"/>
                <w:szCs w:val="24"/>
              </w:rPr>
              <w:t>kg</w:t>
            </w:r>
            <w:r w:rsidRPr="00C65E72">
              <w:rPr>
                <w:rFonts w:eastAsia="仿宋_GB2312"/>
                <w:kern w:val="0"/>
                <w:szCs w:val="24"/>
              </w:rPr>
              <w:t>；</w:t>
            </w:r>
          </w:p>
          <w:p w:rsidR="003958DA" w:rsidRPr="00C65E72" w:rsidRDefault="003958DA" w:rsidP="003958DA">
            <w:pPr>
              <w:pStyle w:val="a8"/>
              <w:numPr>
                <w:ilvl w:val="0"/>
                <w:numId w:val="6"/>
              </w:numPr>
              <w:spacing w:line="240" w:lineRule="auto"/>
              <w:ind w:firstLineChars="0" w:firstLine="0"/>
              <w:rPr>
                <w:rFonts w:eastAsia="仿宋_GB2312"/>
                <w:kern w:val="0"/>
                <w:szCs w:val="24"/>
              </w:rPr>
            </w:pPr>
            <w:r w:rsidRPr="00C65E72">
              <w:rPr>
                <w:rFonts w:eastAsia="仿宋_GB2312"/>
                <w:kern w:val="0"/>
                <w:szCs w:val="24"/>
              </w:rPr>
              <w:t>高校自行</w:t>
            </w:r>
            <w:r w:rsidRPr="00C65E72">
              <w:rPr>
                <w:rFonts w:eastAsia="仿宋_GB2312" w:hint="eastAsia"/>
                <w:kern w:val="0"/>
                <w:szCs w:val="24"/>
              </w:rPr>
              <w:t>规定</w:t>
            </w:r>
            <w:r w:rsidRPr="00C65E72">
              <w:rPr>
                <w:rFonts w:eastAsia="仿宋_GB2312"/>
                <w:kern w:val="0"/>
                <w:szCs w:val="24"/>
              </w:rPr>
              <w:t>的其他情况</w:t>
            </w:r>
          </w:p>
        </w:tc>
      </w:tr>
      <w:tr w:rsidR="003958DA" w:rsidRPr="00C65E72" w:rsidTr="001E0D11">
        <w:tc>
          <w:tcPr>
            <w:tcW w:w="1481" w:type="dxa"/>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t>10</w:t>
            </w:r>
            <w:r w:rsidRPr="00C65E72">
              <w:rPr>
                <w:rFonts w:eastAsia="仿宋_GB2312"/>
                <w:kern w:val="0"/>
                <w:sz w:val="20"/>
                <w:szCs w:val="24"/>
              </w:rPr>
              <w:t>分</w:t>
            </w:r>
          </w:p>
        </w:tc>
        <w:tc>
          <w:tcPr>
            <w:tcW w:w="7478" w:type="dxa"/>
            <w:shd w:val="clear" w:color="auto" w:fill="auto"/>
          </w:tcPr>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使用超过人体安全电压（</w:t>
            </w:r>
            <w:r w:rsidRPr="00C65E72">
              <w:rPr>
                <w:rFonts w:eastAsia="仿宋_GB2312"/>
                <w:kern w:val="0"/>
                <w:szCs w:val="24"/>
              </w:rPr>
              <w:t>36V</w:t>
            </w:r>
            <w:r w:rsidRPr="00C65E72">
              <w:rPr>
                <w:rFonts w:eastAsia="仿宋_GB2312"/>
                <w:kern w:val="0"/>
                <w:szCs w:val="24"/>
              </w:rPr>
              <w:t>）的实验；</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涉及合成放热实验；</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涉及压力实验；</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产生易燃气体的实验；</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涉及持续加热实验；</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使用一般</w:t>
            </w:r>
            <w:r w:rsidRPr="00C65E72">
              <w:rPr>
                <w:rFonts w:eastAsia="仿宋_GB2312" w:hint="eastAsia"/>
                <w:kern w:val="0"/>
                <w:szCs w:val="24"/>
              </w:rPr>
              <w:t>实验室自制设备</w:t>
            </w:r>
            <w:r w:rsidRPr="00C65E72">
              <w:rPr>
                <w:rFonts w:eastAsia="仿宋_GB2312"/>
                <w:kern w:val="0"/>
                <w:szCs w:val="24"/>
              </w:rPr>
              <w:t>；</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存储易燃易爆化学品＜</w:t>
            </w:r>
            <w:r w:rsidRPr="00C65E72">
              <w:rPr>
                <w:rFonts w:eastAsia="仿宋_GB2312"/>
                <w:kern w:val="0"/>
                <w:szCs w:val="24"/>
              </w:rPr>
              <w:t>5kg</w:t>
            </w:r>
            <w:r w:rsidRPr="00C65E72">
              <w:rPr>
                <w:rFonts w:eastAsia="仿宋_GB2312"/>
                <w:kern w:val="0"/>
                <w:szCs w:val="24"/>
              </w:rPr>
              <w:t>或</w:t>
            </w:r>
            <w:r w:rsidRPr="00C65E72">
              <w:rPr>
                <w:rFonts w:eastAsia="仿宋_GB2312"/>
                <w:kern w:val="0"/>
                <w:szCs w:val="24"/>
              </w:rPr>
              <w:t>5L</w:t>
            </w:r>
            <w:r w:rsidRPr="00C65E72">
              <w:rPr>
                <w:rFonts w:eastAsia="仿宋_GB2312"/>
                <w:kern w:val="0"/>
                <w:szCs w:val="24"/>
              </w:rPr>
              <w:t>；</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实验室存储一般</w:t>
            </w:r>
            <w:proofErr w:type="gramStart"/>
            <w:r w:rsidRPr="00C65E72">
              <w:rPr>
                <w:rFonts w:eastAsia="仿宋_GB2312"/>
                <w:kern w:val="0"/>
                <w:szCs w:val="24"/>
              </w:rPr>
              <w:t>危化品</w:t>
            </w:r>
            <w:proofErr w:type="gramEnd"/>
            <w:r w:rsidRPr="00C65E72">
              <w:rPr>
                <w:rFonts w:eastAsia="仿宋_GB2312"/>
                <w:kern w:val="0"/>
                <w:szCs w:val="24"/>
              </w:rPr>
              <w:t>总量＜</w:t>
            </w:r>
            <w:r w:rsidRPr="00C65E72">
              <w:rPr>
                <w:rFonts w:eastAsia="仿宋_GB2312"/>
                <w:kern w:val="0"/>
                <w:szCs w:val="24"/>
              </w:rPr>
              <w:t>50kg</w:t>
            </w:r>
            <w:r w:rsidRPr="00C65E72">
              <w:rPr>
                <w:rFonts w:eastAsia="仿宋_GB2312"/>
                <w:kern w:val="0"/>
                <w:szCs w:val="24"/>
              </w:rPr>
              <w:t>或</w:t>
            </w:r>
            <w:r w:rsidRPr="00C65E72">
              <w:rPr>
                <w:rFonts w:eastAsia="仿宋_GB2312"/>
                <w:kern w:val="0"/>
                <w:szCs w:val="24"/>
              </w:rPr>
              <w:t>50L</w:t>
            </w:r>
            <w:r w:rsidRPr="00C65E72">
              <w:rPr>
                <w:rFonts w:eastAsia="仿宋_GB2312"/>
                <w:kern w:val="0"/>
                <w:szCs w:val="24"/>
              </w:rPr>
              <w:t>；</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lastRenderedPageBreak/>
              <w:t>存储有毒、易燃气体</w:t>
            </w:r>
            <w:r w:rsidRPr="00C65E72">
              <w:rPr>
                <w:rFonts w:eastAsia="仿宋_GB2312"/>
                <w:kern w:val="0"/>
                <w:szCs w:val="24"/>
              </w:rPr>
              <w:t>1</w:t>
            </w:r>
            <w:r w:rsidRPr="00C65E72">
              <w:rPr>
                <w:rFonts w:eastAsia="仿宋_GB2312"/>
                <w:kern w:val="0"/>
                <w:szCs w:val="24"/>
              </w:rPr>
              <w:t>瓶；</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存储或使用有活性的病原微生物，对人或其他动物感染性较弱，或感染后易治愈；</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使用简单压力容器</w:t>
            </w:r>
            <w:r w:rsidRPr="00C65E72">
              <w:rPr>
                <w:rFonts w:eastAsia="仿宋_GB2312"/>
                <w:kern w:val="0"/>
                <w:szCs w:val="24"/>
              </w:rPr>
              <w:t>1~2</w:t>
            </w:r>
            <w:r w:rsidRPr="00C65E72">
              <w:rPr>
                <w:rFonts w:eastAsia="仿宋_GB2312"/>
                <w:kern w:val="0"/>
                <w:szCs w:val="24"/>
              </w:rPr>
              <w:t>台；</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w:t>
            </w:r>
            <w:r w:rsidRPr="00C65E72">
              <w:rPr>
                <w:rFonts w:eastAsia="仿宋_GB2312"/>
                <w:kern w:val="0"/>
                <w:szCs w:val="24"/>
              </w:rPr>
              <w:t>III</w:t>
            </w:r>
            <w:r w:rsidRPr="00C65E72">
              <w:rPr>
                <w:rFonts w:eastAsia="仿宋_GB2312"/>
                <w:kern w:val="0"/>
                <w:szCs w:val="24"/>
              </w:rPr>
              <w:t>类射线设备</w:t>
            </w:r>
            <w:r w:rsidRPr="00C65E72">
              <w:rPr>
                <w:rFonts w:eastAsia="仿宋_GB2312"/>
                <w:kern w:val="0"/>
                <w:szCs w:val="24"/>
              </w:rPr>
              <w:t>1</w:t>
            </w:r>
            <w:r w:rsidRPr="00C65E72">
              <w:rPr>
                <w:rFonts w:eastAsia="仿宋_GB2312"/>
                <w:kern w:val="0"/>
                <w:szCs w:val="24"/>
              </w:rPr>
              <w:t>台；</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使用危险机加工装置</w:t>
            </w:r>
            <w:r w:rsidRPr="00C65E72">
              <w:rPr>
                <w:rFonts w:eastAsia="仿宋_GB2312"/>
                <w:kern w:val="0"/>
                <w:szCs w:val="24"/>
              </w:rPr>
              <w:t>1~2</w:t>
            </w:r>
            <w:r w:rsidRPr="00C65E72">
              <w:rPr>
                <w:rFonts w:eastAsia="仿宋_GB2312"/>
                <w:kern w:val="0"/>
                <w:szCs w:val="24"/>
              </w:rPr>
              <w:t>台；</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使用一般机加工装置的数量</w:t>
            </w:r>
            <w:r w:rsidRPr="00C65E72">
              <w:rPr>
                <w:rFonts w:eastAsia="仿宋_GB2312"/>
                <w:kern w:val="0"/>
                <w:szCs w:val="24"/>
              </w:rPr>
              <w:t>≥5</w:t>
            </w:r>
            <w:r w:rsidRPr="00C65E72">
              <w:rPr>
                <w:rFonts w:eastAsia="仿宋_GB2312"/>
                <w:kern w:val="0"/>
                <w:szCs w:val="24"/>
              </w:rPr>
              <w:t>台；</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实验室一般用电设备负载</w:t>
            </w:r>
            <w:r w:rsidRPr="00C65E72">
              <w:rPr>
                <w:rFonts w:eastAsia="仿宋_GB2312"/>
                <w:kern w:val="0"/>
                <w:szCs w:val="24"/>
              </w:rPr>
              <w:t>≥80%</w:t>
            </w:r>
            <w:r w:rsidRPr="00C65E72">
              <w:rPr>
                <w:rFonts w:eastAsia="仿宋_GB2312"/>
                <w:kern w:val="0"/>
                <w:szCs w:val="24"/>
              </w:rPr>
              <w:t>设计负载；</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使用</w:t>
            </w:r>
            <w:r w:rsidRPr="00C65E72">
              <w:rPr>
                <w:rFonts w:eastAsia="仿宋_GB2312"/>
                <w:kern w:val="0"/>
                <w:szCs w:val="24"/>
              </w:rPr>
              <w:t>2</w:t>
            </w:r>
            <w:r w:rsidRPr="00C65E72">
              <w:rPr>
                <w:rFonts w:eastAsia="仿宋_GB2312"/>
                <w:kern w:val="0"/>
                <w:szCs w:val="24"/>
              </w:rPr>
              <w:t>、</w:t>
            </w:r>
            <w:r w:rsidRPr="00C65E72">
              <w:rPr>
                <w:rFonts w:eastAsia="仿宋_GB2312"/>
                <w:kern w:val="0"/>
                <w:szCs w:val="24"/>
              </w:rPr>
              <w:t>2M</w:t>
            </w:r>
            <w:r w:rsidRPr="00C65E72">
              <w:rPr>
                <w:rFonts w:eastAsia="仿宋_GB2312"/>
                <w:kern w:val="0"/>
                <w:szCs w:val="24"/>
              </w:rPr>
              <w:t>、</w:t>
            </w:r>
            <w:r w:rsidRPr="00C65E72">
              <w:rPr>
                <w:rFonts w:eastAsia="仿宋_GB2312"/>
                <w:kern w:val="0"/>
                <w:szCs w:val="24"/>
              </w:rPr>
              <w:t>1</w:t>
            </w:r>
            <w:r w:rsidRPr="00C65E72">
              <w:rPr>
                <w:rFonts w:eastAsia="仿宋_GB2312"/>
                <w:kern w:val="0"/>
                <w:szCs w:val="24"/>
              </w:rPr>
              <w:t>、</w:t>
            </w:r>
            <w:r w:rsidRPr="00C65E72">
              <w:rPr>
                <w:rFonts w:eastAsia="仿宋_GB2312"/>
                <w:kern w:val="0"/>
                <w:szCs w:val="24"/>
              </w:rPr>
              <w:t>1M</w:t>
            </w:r>
            <w:r w:rsidRPr="00C65E72">
              <w:rPr>
                <w:rFonts w:eastAsia="仿宋_GB2312"/>
                <w:kern w:val="0"/>
                <w:szCs w:val="24"/>
              </w:rPr>
              <w:t>类激光设备的数量</w:t>
            </w:r>
            <w:r w:rsidRPr="00C65E72">
              <w:rPr>
                <w:rFonts w:eastAsia="仿宋_GB2312"/>
                <w:kern w:val="0"/>
                <w:szCs w:val="24"/>
              </w:rPr>
              <w:t>≥3</w:t>
            </w:r>
            <w:r w:rsidRPr="00C65E72">
              <w:rPr>
                <w:rFonts w:eastAsia="仿宋_GB2312"/>
                <w:kern w:val="0"/>
                <w:szCs w:val="24"/>
              </w:rPr>
              <w:t>台；</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实验室每月危险废物产生量为</w:t>
            </w:r>
            <w:r w:rsidRPr="00C65E72">
              <w:rPr>
                <w:rFonts w:eastAsia="仿宋_GB2312"/>
                <w:kern w:val="0"/>
                <w:szCs w:val="24"/>
              </w:rPr>
              <w:t>20~100 L</w:t>
            </w:r>
            <w:r w:rsidRPr="00C65E72">
              <w:rPr>
                <w:rFonts w:eastAsia="仿宋_GB2312"/>
                <w:kern w:val="0"/>
                <w:szCs w:val="24"/>
              </w:rPr>
              <w:t>或</w:t>
            </w:r>
            <w:r w:rsidRPr="00C65E72">
              <w:rPr>
                <w:rFonts w:eastAsia="仿宋_GB2312"/>
                <w:kern w:val="0"/>
                <w:szCs w:val="24"/>
              </w:rPr>
              <w:t>kg</w:t>
            </w:r>
            <w:r w:rsidRPr="00C65E72">
              <w:rPr>
                <w:rFonts w:eastAsia="仿宋_GB2312"/>
                <w:kern w:val="0"/>
                <w:szCs w:val="24"/>
              </w:rPr>
              <w:t>；</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实验室使用</w:t>
            </w:r>
            <w:r w:rsidRPr="00C65E72">
              <w:rPr>
                <w:rFonts w:eastAsia="仿宋_GB2312" w:hint="eastAsia"/>
                <w:kern w:val="0"/>
                <w:szCs w:val="24"/>
              </w:rPr>
              <w:t>加热设备数量</w:t>
            </w:r>
            <w:r w:rsidRPr="00C65E72">
              <w:rPr>
                <w:rFonts w:eastAsia="仿宋_GB2312"/>
                <w:kern w:val="0"/>
                <w:szCs w:val="24"/>
              </w:rPr>
              <w:t>3~5</w:t>
            </w:r>
            <w:r w:rsidRPr="00C65E72">
              <w:rPr>
                <w:rFonts w:eastAsia="仿宋_GB2312"/>
                <w:kern w:val="0"/>
                <w:szCs w:val="24"/>
              </w:rPr>
              <w:t>台；</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实验室使用每</w:t>
            </w:r>
            <w:r w:rsidRPr="00C65E72">
              <w:rPr>
                <w:rFonts w:eastAsia="仿宋_GB2312"/>
                <w:kern w:val="0"/>
                <w:szCs w:val="24"/>
              </w:rPr>
              <w:t>1</w:t>
            </w:r>
            <w:r w:rsidRPr="00C65E72">
              <w:rPr>
                <w:rFonts w:eastAsia="仿宋_GB2312"/>
                <w:kern w:val="0"/>
                <w:szCs w:val="24"/>
              </w:rPr>
              <w:t>台明火设备；</w:t>
            </w:r>
          </w:p>
          <w:p w:rsidR="003958DA" w:rsidRPr="00C65E72" w:rsidRDefault="003958DA" w:rsidP="003958DA">
            <w:pPr>
              <w:pStyle w:val="a8"/>
              <w:numPr>
                <w:ilvl w:val="0"/>
                <w:numId w:val="7"/>
              </w:numPr>
              <w:spacing w:line="240" w:lineRule="auto"/>
              <w:ind w:firstLineChars="0"/>
              <w:rPr>
                <w:rFonts w:eastAsia="仿宋_GB2312"/>
                <w:kern w:val="0"/>
                <w:szCs w:val="24"/>
              </w:rPr>
            </w:pPr>
            <w:r w:rsidRPr="00C65E72">
              <w:rPr>
                <w:rFonts w:eastAsia="仿宋_GB2312"/>
                <w:kern w:val="0"/>
                <w:szCs w:val="24"/>
              </w:rPr>
              <w:t>高校自行</w:t>
            </w:r>
            <w:r w:rsidRPr="00C65E72">
              <w:rPr>
                <w:rFonts w:eastAsia="仿宋_GB2312" w:hint="eastAsia"/>
                <w:kern w:val="0"/>
                <w:szCs w:val="24"/>
              </w:rPr>
              <w:t>规定</w:t>
            </w:r>
            <w:r w:rsidRPr="00C65E72">
              <w:rPr>
                <w:rFonts w:eastAsia="仿宋_GB2312"/>
                <w:kern w:val="0"/>
                <w:szCs w:val="24"/>
              </w:rPr>
              <w:t>的其他情况</w:t>
            </w:r>
          </w:p>
        </w:tc>
      </w:tr>
      <w:tr w:rsidR="003958DA" w:rsidRPr="00C65E72" w:rsidTr="001E0D11">
        <w:trPr>
          <w:trHeight w:val="3385"/>
        </w:trPr>
        <w:tc>
          <w:tcPr>
            <w:tcW w:w="1481" w:type="dxa"/>
            <w:shd w:val="clear" w:color="auto" w:fill="auto"/>
            <w:vAlign w:val="center"/>
          </w:tcPr>
          <w:p w:rsidR="003958DA" w:rsidRPr="00C65E72" w:rsidRDefault="003958DA" w:rsidP="001E0D11">
            <w:pPr>
              <w:jc w:val="center"/>
              <w:rPr>
                <w:rFonts w:eastAsia="仿宋_GB2312"/>
                <w:kern w:val="0"/>
                <w:sz w:val="20"/>
                <w:szCs w:val="24"/>
              </w:rPr>
            </w:pPr>
            <w:r w:rsidRPr="00C65E72">
              <w:rPr>
                <w:rFonts w:eastAsia="仿宋_GB2312"/>
                <w:kern w:val="0"/>
                <w:sz w:val="20"/>
                <w:szCs w:val="24"/>
              </w:rPr>
              <w:lastRenderedPageBreak/>
              <w:t>5</w:t>
            </w:r>
            <w:r w:rsidRPr="00C65E72">
              <w:rPr>
                <w:rFonts w:eastAsia="仿宋_GB2312"/>
                <w:kern w:val="0"/>
                <w:sz w:val="20"/>
                <w:szCs w:val="24"/>
              </w:rPr>
              <w:t>分</w:t>
            </w:r>
          </w:p>
        </w:tc>
        <w:tc>
          <w:tcPr>
            <w:tcW w:w="7478" w:type="dxa"/>
            <w:shd w:val="clear" w:color="auto" w:fill="auto"/>
          </w:tcPr>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存储普通气体</w:t>
            </w:r>
            <w:r w:rsidRPr="00C65E72">
              <w:rPr>
                <w:rFonts w:eastAsia="仿宋_GB2312"/>
                <w:kern w:val="0"/>
                <w:szCs w:val="24"/>
              </w:rPr>
              <w:t>1~4</w:t>
            </w:r>
            <w:r w:rsidRPr="00C65E72">
              <w:rPr>
                <w:rFonts w:eastAsia="仿宋_GB2312"/>
                <w:kern w:val="0"/>
                <w:szCs w:val="24"/>
              </w:rPr>
              <w:t>瓶；</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使用一般机加工装置</w:t>
            </w:r>
            <w:r w:rsidRPr="00C65E72">
              <w:rPr>
                <w:rFonts w:eastAsia="仿宋_GB2312"/>
                <w:kern w:val="0"/>
                <w:szCs w:val="24"/>
              </w:rPr>
              <w:t>1~4</w:t>
            </w:r>
            <w:r w:rsidRPr="00C65E72">
              <w:rPr>
                <w:rFonts w:eastAsia="仿宋_GB2312"/>
                <w:kern w:val="0"/>
                <w:szCs w:val="24"/>
              </w:rPr>
              <w:t>台；</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使用</w:t>
            </w:r>
            <w:r w:rsidRPr="00C65E72">
              <w:rPr>
                <w:rFonts w:eastAsia="仿宋_GB2312"/>
                <w:kern w:val="0"/>
                <w:szCs w:val="24"/>
              </w:rPr>
              <w:t>2</w:t>
            </w:r>
            <w:r w:rsidRPr="00C65E72">
              <w:rPr>
                <w:rFonts w:eastAsia="仿宋_GB2312"/>
                <w:kern w:val="0"/>
                <w:szCs w:val="24"/>
              </w:rPr>
              <w:t>、</w:t>
            </w:r>
            <w:r w:rsidRPr="00C65E72">
              <w:rPr>
                <w:rFonts w:eastAsia="仿宋_GB2312"/>
                <w:kern w:val="0"/>
                <w:szCs w:val="24"/>
              </w:rPr>
              <w:t>2M</w:t>
            </w:r>
            <w:r w:rsidRPr="00C65E72">
              <w:rPr>
                <w:rFonts w:eastAsia="仿宋_GB2312"/>
                <w:kern w:val="0"/>
                <w:szCs w:val="24"/>
              </w:rPr>
              <w:t>、</w:t>
            </w:r>
            <w:r w:rsidRPr="00C65E72">
              <w:rPr>
                <w:rFonts w:eastAsia="仿宋_GB2312"/>
                <w:kern w:val="0"/>
                <w:szCs w:val="24"/>
              </w:rPr>
              <w:t>1</w:t>
            </w:r>
            <w:r w:rsidRPr="00C65E72">
              <w:rPr>
                <w:rFonts w:eastAsia="仿宋_GB2312"/>
                <w:kern w:val="0"/>
                <w:szCs w:val="24"/>
              </w:rPr>
              <w:t>、</w:t>
            </w:r>
            <w:r w:rsidRPr="00C65E72">
              <w:rPr>
                <w:rFonts w:eastAsia="仿宋_GB2312"/>
                <w:kern w:val="0"/>
                <w:szCs w:val="24"/>
              </w:rPr>
              <w:t>1M</w:t>
            </w:r>
            <w:r w:rsidRPr="00C65E72">
              <w:rPr>
                <w:rFonts w:eastAsia="仿宋_GB2312"/>
                <w:kern w:val="0"/>
                <w:szCs w:val="24"/>
              </w:rPr>
              <w:t>类激光设备</w:t>
            </w:r>
            <w:r w:rsidRPr="00C65E72">
              <w:rPr>
                <w:rFonts w:eastAsia="仿宋_GB2312"/>
                <w:kern w:val="0"/>
                <w:szCs w:val="24"/>
              </w:rPr>
              <w:t>1~2</w:t>
            </w:r>
            <w:r w:rsidRPr="00C65E72">
              <w:rPr>
                <w:rFonts w:eastAsia="仿宋_GB2312"/>
                <w:kern w:val="0"/>
                <w:szCs w:val="24"/>
              </w:rPr>
              <w:t>台；</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实验室每月危险废物产生量＜</w:t>
            </w:r>
            <w:r w:rsidRPr="00C65E72">
              <w:rPr>
                <w:rFonts w:eastAsia="仿宋_GB2312"/>
                <w:kern w:val="0"/>
                <w:szCs w:val="24"/>
              </w:rPr>
              <w:t>20 L</w:t>
            </w:r>
            <w:r w:rsidRPr="00C65E72">
              <w:rPr>
                <w:rFonts w:eastAsia="仿宋_GB2312"/>
                <w:kern w:val="0"/>
                <w:szCs w:val="24"/>
              </w:rPr>
              <w:t>或</w:t>
            </w:r>
            <w:r w:rsidRPr="00C65E72">
              <w:rPr>
                <w:rFonts w:eastAsia="仿宋_GB2312"/>
                <w:kern w:val="0"/>
                <w:szCs w:val="24"/>
              </w:rPr>
              <w:t>kg</w:t>
            </w:r>
            <w:r w:rsidRPr="00C65E72">
              <w:rPr>
                <w:rFonts w:eastAsia="仿宋_GB2312"/>
                <w:kern w:val="0"/>
                <w:szCs w:val="24"/>
              </w:rPr>
              <w:t>；</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实验室使用加热设备</w:t>
            </w:r>
            <w:r w:rsidRPr="00C65E72">
              <w:rPr>
                <w:rFonts w:eastAsia="仿宋_GB2312" w:hint="eastAsia"/>
                <w:kern w:val="0"/>
                <w:szCs w:val="24"/>
              </w:rPr>
              <w:t>数量</w:t>
            </w:r>
            <w:r w:rsidRPr="00C65E72">
              <w:rPr>
                <w:rFonts w:eastAsia="仿宋_GB2312"/>
                <w:kern w:val="0"/>
                <w:szCs w:val="24"/>
              </w:rPr>
              <w:t>1~2</w:t>
            </w:r>
            <w:r w:rsidRPr="00C65E72">
              <w:rPr>
                <w:rFonts w:eastAsia="仿宋_GB2312"/>
                <w:kern w:val="0"/>
                <w:szCs w:val="24"/>
              </w:rPr>
              <w:t>台；</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存放危险化学品的</w:t>
            </w:r>
            <w:proofErr w:type="gramStart"/>
            <w:r w:rsidRPr="00C65E72">
              <w:rPr>
                <w:rFonts w:eastAsia="仿宋_GB2312"/>
                <w:kern w:val="0"/>
                <w:szCs w:val="24"/>
              </w:rPr>
              <w:t>防爆冰箱</w:t>
            </w:r>
            <w:proofErr w:type="gramEnd"/>
            <w:r w:rsidRPr="00C65E72">
              <w:rPr>
                <w:rFonts w:eastAsia="仿宋_GB2312"/>
                <w:kern w:val="0"/>
                <w:szCs w:val="24"/>
              </w:rPr>
              <w:t>或经防爆改造冰箱数量每</w:t>
            </w:r>
            <w:r w:rsidRPr="00C65E72">
              <w:rPr>
                <w:rFonts w:eastAsia="仿宋_GB2312"/>
                <w:kern w:val="0"/>
                <w:szCs w:val="24"/>
              </w:rPr>
              <w:t>1</w:t>
            </w:r>
            <w:r w:rsidRPr="00C65E72">
              <w:rPr>
                <w:rFonts w:eastAsia="仿宋_GB2312"/>
                <w:kern w:val="0"/>
                <w:szCs w:val="24"/>
              </w:rPr>
              <w:t>台</w:t>
            </w:r>
            <w:r w:rsidRPr="00C65E72">
              <w:rPr>
                <w:rFonts w:eastAsia="仿宋_GB2312" w:hint="eastAsia"/>
                <w:kern w:val="0"/>
                <w:szCs w:val="24"/>
              </w:rPr>
              <w:t>；</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t>实验室使用每</w:t>
            </w:r>
            <w:r w:rsidRPr="00C65E72">
              <w:rPr>
                <w:rFonts w:eastAsia="仿宋_GB2312"/>
                <w:kern w:val="0"/>
                <w:szCs w:val="24"/>
              </w:rPr>
              <w:t>1</w:t>
            </w:r>
            <w:r w:rsidRPr="00C65E72">
              <w:rPr>
                <w:rFonts w:eastAsia="仿宋_GB2312"/>
                <w:kern w:val="0"/>
                <w:szCs w:val="24"/>
              </w:rPr>
              <w:t>台快捷电热设备；</w:t>
            </w:r>
          </w:p>
          <w:p w:rsidR="003958DA" w:rsidRPr="00C65E72" w:rsidRDefault="003958DA" w:rsidP="003958DA">
            <w:pPr>
              <w:pStyle w:val="a8"/>
              <w:numPr>
                <w:ilvl w:val="0"/>
                <w:numId w:val="8"/>
              </w:numPr>
              <w:spacing w:line="240" w:lineRule="auto"/>
              <w:ind w:firstLineChars="0"/>
              <w:rPr>
                <w:rFonts w:eastAsia="仿宋_GB2312"/>
                <w:kern w:val="0"/>
                <w:szCs w:val="24"/>
              </w:rPr>
            </w:pPr>
            <w:r w:rsidRPr="00C65E72">
              <w:rPr>
                <w:rFonts w:eastAsia="仿宋_GB2312"/>
                <w:kern w:val="0"/>
                <w:szCs w:val="24"/>
              </w:rPr>
              <w:lastRenderedPageBreak/>
              <w:t>高校自行</w:t>
            </w:r>
            <w:r w:rsidRPr="00C65E72">
              <w:rPr>
                <w:rFonts w:eastAsia="仿宋_GB2312" w:hint="eastAsia"/>
                <w:kern w:val="0"/>
                <w:szCs w:val="24"/>
              </w:rPr>
              <w:t>规定</w:t>
            </w:r>
            <w:r w:rsidRPr="00C65E72">
              <w:rPr>
                <w:rFonts w:eastAsia="仿宋_GB2312"/>
                <w:kern w:val="0"/>
                <w:szCs w:val="24"/>
              </w:rPr>
              <w:t>的其他情况</w:t>
            </w:r>
          </w:p>
        </w:tc>
      </w:tr>
    </w:tbl>
    <w:p w:rsidR="003958DA" w:rsidRPr="00E718BA" w:rsidRDefault="003958DA" w:rsidP="003958DA">
      <w:pPr>
        <w:rPr>
          <w:rFonts w:eastAsia="仿宋_GB2312"/>
        </w:rPr>
      </w:pPr>
      <w:r w:rsidRPr="00E718BA">
        <w:rPr>
          <w:rFonts w:eastAsia="仿宋_GB2312"/>
        </w:rPr>
        <w:lastRenderedPageBreak/>
        <w:t>注：</w:t>
      </w:r>
    </w:p>
    <w:p w:rsidR="003958DA" w:rsidRPr="00E718BA" w:rsidRDefault="003958DA" w:rsidP="003958DA">
      <w:pPr>
        <w:ind w:firstLine="480"/>
        <w:rPr>
          <w:rFonts w:eastAsia="仿宋_GB2312"/>
        </w:rPr>
      </w:pPr>
      <w:r w:rsidRPr="00E718BA">
        <w:rPr>
          <w:rFonts w:eastAsia="仿宋_GB2312"/>
        </w:rPr>
        <w:t>1.</w:t>
      </w:r>
      <w:r w:rsidRPr="00E718BA">
        <w:rPr>
          <w:rFonts w:eastAsia="仿宋_GB2312"/>
        </w:rPr>
        <w:t>表中所称实验室房间均以面积为</w:t>
      </w:r>
      <w:r w:rsidRPr="00E718BA">
        <w:rPr>
          <w:rFonts w:eastAsia="仿宋_GB2312"/>
        </w:rPr>
        <w:t>50m</w:t>
      </w:r>
      <w:r w:rsidRPr="00E718BA">
        <w:rPr>
          <w:rFonts w:eastAsia="仿宋_GB2312"/>
          <w:vertAlign w:val="superscript"/>
        </w:rPr>
        <w:t>2</w:t>
      </w:r>
      <w:r w:rsidRPr="00E718BA">
        <w:rPr>
          <w:rFonts w:eastAsia="仿宋_GB2312"/>
        </w:rPr>
        <w:t>计，其他面积可按比例调整评价内容；</w:t>
      </w:r>
    </w:p>
    <w:p w:rsidR="003958DA" w:rsidRPr="00E718BA" w:rsidRDefault="003958DA" w:rsidP="003958DA">
      <w:pPr>
        <w:ind w:firstLine="480"/>
        <w:rPr>
          <w:rFonts w:eastAsia="仿宋_GB2312"/>
        </w:rPr>
      </w:pPr>
      <w:r w:rsidRPr="00E718BA">
        <w:rPr>
          <w:rFonts w:eastAsia="仿宋_GB2312"/>
        </w:rPr>
        <w:t>2.</w:t>
      </w:r>
      <w:r w:rsidRPr="00E718BA">
        <w:rPr>
          <w:rFonts w:eastAsia="仿宋_GB2312"/>
        </w:rPr>
        <w:t>表中符合任</w:t>
      </w:r>
      <w:r w:rsidRPr="00E718BA">
        <w:rPr>
          <w:rFonts w:eastAsia="仿宋_GB2312" w:hint="eastAsia"/>
        </w:rPr>
        <w:t>1</w:t>
      </w:r>
      <w:r w:rsidRPr="00E718BA">
        <w:rPr>
          <w:rFonts w:eastAsia="仿宋_GB2312"/>
        </w:rPr>
        <w:t>种情况</w:t>
      </w:r>
      <w:proofErr w:type="gramStart"/>
      <w:r w:rsidRPr="00E718BA">
        <w:rPr>
          <w:rFonts w:eastAsia="仿宋_GB2312"/>
        </w:rPr>
        <w:t>计</w:t>
      </w:r>
      <w:r w:rsidRPr="00E718BA">
        <w:rPr>
          <w:rFonts w:eastAsia="仿宋_GB2312" w:hint="eastAsia"/>
        </w:rPr>
        <w:t>相应</w:t>
      </w:r>
      <w:proofErr w:type="gramEnd"/>
      <w:r w:rsidRPr="00E718BA">
        <w:rPr>
          <w:rFonts w:eastAsia="仿宋_GB2312" w:hint="eastAsia"/>
        </w:rPr>
        <w:t>分数</w:t>
      </w:r>
      <w:r w:rsidRPr="00E718BA">
        <w:rPr>
          <w:rFonts w:eastAsia="仿宋_GB2312"/>
        </w:rPr>
        <w:t>，符合多种情况</w:t>
      </w:r>
      <w:r w:rsidRPr="00E718BA">
        <w:rPr>
          <w:rFonts w:eastAsia="仿宋_GB2312" w:hint="eastAsia"/>
        </w:rPr>
        <w:t>，分数</w:t>
      </w:r>
      <w:r w:rsidRPr="00E718BA">
        <w:rPr>
          <w:rFonts w:eastAsia="仿宋_GB2312"/>
        </w:rPr>
        <w:t>累加计算</w:t>
      </w:r>
      <w:r w:rsidRPr="00E718BA">
        <w:rPr>
          <w:rFonts w:eastAsia="仿宋_GB2312" w:hint="eastAsia"/>
        </w:rPr>
        <w:t>，</w:t>
      </w:r>
      <w:r w:rsidRPr="00E718BA">
        <w:rPr>
          <w:rFonts w:eastAsia="仿宋_GB2312"/>
        </w:rPr>
        <w:t>最高</w:t>
      </w:r>
      <w:r w:rsidRPr="00E718BA">
        <w:rPr>
          <w:rFonts w:eastAsia="仿宋_GB2312"/>
        </w:rPr>
        <w:t>100</w:t>
      </w:r>
      <w:r w:rsidRPr="00E718BA">
        <w:rPr>
          <w:rFonts w:eastAsia="仿宋_GB2312"/>
        </w:rPr>
        <w:t>分；</w:t>
      </w:r>
    </w:p>
    <w:p w:rsidR="003958DA" w:rsidRPr="00E718BA" w:rsidRDefault="003958DA" w:rsidP="003958DA">
      <w:pPr>
        <w:ind w:firstLine="480"/>
        <w:rPr>
          <w:rFonts w:eastAsia="仿宋_GB2312"/>
        </w:rPr>
      </w:pPr>
      <w:r w:rsidRPr="00E718BA">
        <w:rPr>
          <w:rFonts w:eastAsia="仿宋_GB2312"/>
        </w:rPr>
        <w:t>3.</w:t>
      </w:r>
      <w:r w:rsidRPr="00E718BA">
        <w:rPr>
          <w:rFonts w:eastAsia="仿宋_GB2312" w:hint="eastAsia"/>
        </w:rPr>
        <w:t>实验室自制设备</w:t>
      </w:r>
      <w:r w:rsidRPr="00E718BA">
        <w:rPr>
          <w:rFonts w:eastAsia="仿宋_GB2312"/>
        </w:rPr>
        <w:t>，是指由使用人自行或者委托其他单位进行设计、制造、安装的，并以其为载体进行实验活动的非标设备；对标准设备进行改造也参照自制</w:t>
      </w:r>
      <w:r w:rsidRPr="00E718BA">
        <w:rPr>
          <w:rFonts w:eastAsia="仿宋_GB2312" w:hint="eastAsia"/>
        </w:rPr>
        <w:t>设备</w:t>
      </w:r>
      <w:r w:rsidRPr="00E718BA">
        <w:rPr>
          <w:rFonts w:eastAsia="仿宋_GB2312"/>
        </w:rPr>
        <w:t>进行管理。</w:t>
      </w:r>
    </w:p>
    <w:p w:rsidR="003958DA" w:rsidRPr="00E718BA" w:rsidRDefault="003958DA" w:rsidP="003958DA">
      <w:pPr>
        <w:widowControl/>
        <w:jc w:val="left"/>
        <w:rPr>
          <w:rFonts w:ascii="仿宋_GB2312" w:eastAsia="仿宋_GB2312" w:hAnsi="仿宋" w:cs="宋体"/>
          <w:kern w:val="0"/>
          <w:szCs w:val="32"/>
        </w:rPr>
      </w:pPr>
    </w:p>
    <w:p w:rsidR="003958DA" w:rsidRPr="00E718BA" w:rsidRDefault="003958DA" w:rsidP="003958DA">
      <w:pPr>
        <w:widowControl/>
        <w:jc w:val="left"/>
        <w:rPr>
          <w:rFonts w:ascii="仿宋_GB2312" w:eastAsia="仿宋_GB2312" w:hAnsi="仿宋" w:cs="宋体"/>
          <w:kern w:val="0"/>
          <w:szCs w:val="32"/>
        </w:rPr>
      </w:pPr>
    </w:p>
    <w:p w:rsidR="003958DA" w:rsidRPr="00E718BA" w:rsidRDefault="003958DA" w:rsidP="003958DA">
      <w:pPr>
        <w:widowControl/>
        <w:jc w:val="left"/>
        <w:rPr>
          <w:rFonts w:ascii="仿宋_GB2312" w:eastAsia="仿宋_GB2312" w:hAnsi="仿宋" w:cs="宋体"/>
          <w:kern w:val="0"/>
          <w:szCs w:val="32"/>
        </w:rPr>
      </w:pPr>
      <w:r w:rsidRPr="00E718BA">
        <w:rPr>
          <w:rFonts w:ascii="仿宋_GB2312" w:eastAsia="仿宋_GB2312" w:hAnsi="仿宋" w:cs="宋体"/>
          <w:kern w:val="0"/>
          <w:szCs w:val="32"/>
        </w:rPr>
        <w:br w:type="page"/>
      </w:r>
    </w:p>
    <w:p w:rsidR="003958DA" w:rsidRPr="00E718BA" w:rsidRDefault="003958DA" w:rsidP="003958DA">
      <w:pPr>
        <w:widowControl/>
        <w:shd w:val="clear" w:color="auto" w:fill="FFFFFF"/>
        <w:spacing w:after="150"/>
        <w:jc w:val="left"/>
        <w:rPr>
          <w:rFonts w:ascii="微软雅黑" w:eastAsia="微软雅黑" w:hAnsi="微软雅黑" w:cs="宋体"/>
          <w:kern w:val="0"/>
          <w:szCs w:val="21"/>
        </w:rPr>
      </w:pPr>
      <w:r w:rsidRPr="00E718BA">
        <w:rPr>
          <w:rFonts w:ascii="微软雅黑" w:eastAsia="微软雅黑" w:hAnsi="微软雅黑" w:cs="宋体"/>
          <w:kern w:val="0"/>
          <w:szCs w:val="21"/>
        </w:rPr>
        <w:lastRenderedPageBreak/>
        <w:t>附件</w:t>
      </w:r>
      <w:r w:rsidRPr="00E718BA">
        <w:rPr>
          <w:rFonts w:ascii="微软雅黑" w:eastAsia="微软雅黑" w:hAnsi="微软雅黑" w:cs="宋体" w:hint="eastAsia"/>
          <w:kern w:val="0"/>
          <w:szCs w:val="21"/>
        </w:rPr>
        <w:t>1.3</w:t>
      </w:r>
    </w:p>
    <w:p w:rsidR="003958DA" w:rsidRPr="00E718BA" w:rsidRDefault="003958DA" w:rsidP="003958DA">
      <w:pPr>
        <w:spacing w:afterLines="100" w:after="634" w:line="560" w:lineRule="exact"/>
        <w:jc w:val="center"/>
        <w:rPr>
          <w:rFonts w:ascii="方正小标宋简体" w:eastAsia="方正小标宋简体"/>
          <w:sz w:val="44"/>
          <w:szCs w:val="44"/>
        </w:rPr>
      </w:pPr>
      <w:r w:rsidRPr="00E718BA">
        <w:rPr>
          <w:rFonts w:ascii="方正小标宋简体" w:eastAsia="方正小标宋简体" w:hint="eastAsia"/>
          <w:sz w:val="44"/>
          <w:szCs w:val="44"/>
        </w:rPr>
        <w:t>高校实验室分类参照表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6429"/>
      </w:tblGrid>
      <w:tr w:rsidR="003958DA" w:rsidRPr="00C65E72" w:rsidTr="001E0D11">
        <w:trPr>
          <w:tblHeader/>
        </w:trPr>
        <w:tc>
          <w:tcPr>
            <w:tcW w:w="675" w:type="dxa"/>
            <w:shd w:val="clear" w:color="auto" w:fill="auto"/>
          </w:tcPr>
          <w:p w:rsidR="003958DA" w:rsidRPr="00C65E72" w:rsidRDefault="003958DA" w:rsidP="001E0D11">
            <w:pPr>
              <w:spacing w:line="400" w:lineRule="exact"/>
              <w:jc w:val="center"/>
              <w:rPr>
                <w:rFonts w:eastAsia="黑体"/>
                <w:kern w:val="0"/>
                <w:sz w:val="20"/>
                <w:szCs w:val="24"/>
              </w:rPr>
            </w:pPr>
            <w:r w:rsidRPr="00C65E72">
              <w:rPr>
                <w:rFonts w:eastAsia="黑体"/>
                <w:kern w:val="0"/>
                <w:sz w:val="20"/>
                <w:szCs w:val="24"/>
              </w:rPr>
              <w:t>序号</w:t>
            </w:r>
          </w:p>
        </w:tc>
        <w:tc>
          <w:tcPr>
            <w:tcW w:w="1418" w:type="dxa"/>
            <w:shd w:val="clear" w:color="auto" w:fill="auto"/>
          </w:tcPr>
          <w:p w:rsidR="003958DA" w:rsidRPr="00C65E72" w:rsidRDefault="003958DA" w:rsidP="001E0D11">
            <w:pPr>
              <w:spacing w:line="400" w:lineRule="exact"/>
              <w:jc w:val="center"/>
              <w:rPr>
                <w:rFonts w:eastAsia="黑体"/>
                <w:kern w:val="0"/>
                <w:sz w:val="20"/>
                <w:szCs w:val="24"/>
              </w:rPr>
            </w:pPr>
            <w:r w:rsidRPr="00C65E72">
              <w:rPr>
                <w:rFonts w:eastAsia="黑体"/>
                <w:kern w:val="0"/>
                <w:sz w:val="20"/>
                <w:szCs w:val="24"/>
              </w:rPr>
              <w:t>实验室分类</w:t>
            </w:r>
          </w:p>
        </w:tc>
        <w:tc>
          <w:tcPr>
            <w:tcW w:w="6429" w:type="dxa"/>
            <w:shd w:val="clear" w:color="auto" w:fill="auto"/>
          </w:tcPr>
          <w:p w:rsidR="003958DA" w:rsidRPr="00C65E72" w:rsidRDefault="003958DA" w:rsidP="001E0D11">
            <w:pPr>
              <w:spacing w:line="400" w:lineRule="exact"/>
              <w:jc w:val="center"/>
              <w:rPr>
                <w:rFonts w:eastAsia="黑体"/>
                <w:kern w:val="0"/>
                <w:sz w:val="20"/>
                <w:szCs w:val="24"/>
              </w:rPr>
            </w:pPr>
            <w:r w:rsidRPr="00C65E72">
              <w:rPr>
                <w:rFonts w:eastAsia="黑体"/>
                <w:kern w:val="0"/>
                <w:sz w:val="20"/>
                <w:szCs w:val="24"/>
              </w:rPr>
              <w:t>分类参照依据</w:t>
            </w:r>
          </w:p>
        </w:tc>
      </w:tr>
      <w:tr w:rsidR="003958DA" w:rsidRPr="00C65E72" w:rsidTr="001E0D11">
        <w:trPr>
          <w:trHeight w:val="1984"/>
        </w:trPr>
        <w:tc>
          <w:tcPr>
            <w:tcW w:w="675" w:type="dxa"/>
            <w:shd w:val="clear" w:color="auto" w:fill="auto"/>
            <w:vAlign w:val="center"/>
          </w:tcPr>
          <w:p w:rsidR="003958DA" w:rsidRPr="00C65E72" w:rsidRDefault="003958DA" w:rsidP="001E0D11">
            <w:pPr>
              <w:spacing w:line="400" w:lineRule="exact"/>
              <w:jc w:val="center"/>
              <w:rPr>
                <w:rFonts w:eastAsia="仿宋_GB2312"/>
                <w:kern w:val="0"/>
                <w:sz w:val="20"/>
                <w:szCs w:val="24"/>
              </w:rPr>
            </w:pPr>
            <w:r w:rsidRPr="00C65E72">
              <w:rPr>
                <w:rFonts w:eastAsia="仿宋_GB2312"/>
                <w:kern w:val="0"/>
                <w:sz w:val="20"/>
                <w:szCs w:val="24"/>
              </w:rPr>
              <w:t>1</w:t>
            </w:r>
          </w:p>
        </w:tc>
        <w:tc>
          <w:tcPr>
            <w:tcW w:w="1418"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20"/>
                <w:szCs w:val="24"/>
              </w:rPr>
            </w:pPr>
            <w:r w:rsidRPr="00C65E72">
              <w:rPr>
                <w:rFonts w:ascii="楷体" w:eastAsia="楷体" w:hAnsi="楷体" w:cs="楷体" w:hint="eastAsia"/>
                <w:kern w:val="0"/>
                <w:sz w:val="20"/>
                <w:szCs w:val="24"/>
              </w:rPr>
              <w:t>化学类实验室</w:t>
            </w:r>
          </w:p>
        </w:tc>
        <w:tc>
          <w:tcPr>
            <w:tcW w:w="6429" w:type="dxa"/>
            <w:shd w:val="clear" w:color="auto" w:fill="auto"/>
            <w:vAlign w:val="center"/>
          </w:tcPr>
          <w:p w:rsidR="003958DA" w:rsidRPr="00C65E72" w:rsidRDefault="003958DA" w:rsidP="001E0D11">
            <w:pPr>
              <w:spacing w:line="400" w:lineRule="exact"/>
              <w:rPr>
                <w:rFonts w:eastAsia="仿宋_GB2312"/>
                <w:kern w:val="0"/>
                <w:sz w:val="20"/>
                <w:szCs w:val="24"/>
              </w:rPr>
            </w:pPr>
            <w:r w:rsidRPr="00C65E72">
              <w:rPr>
                <w:rFonts w:eastAsia="仿宋_GB2312"/>
                <w:kern w:val="0"/>
                <w:sz w:val="20"/>
                <w:szCs w:val="24"/>
              </w:rPr>
              <w:t>包括从事化学、药学、化学工程、环境科学与工程、材料科学与工程等较多涉及化学试剂或化学反应的实验室。这类实验中的危险</w:t>
            </w:r>
            <w:proofErr w:type="gramStart"/>
            <w:r w:rsidRPr="00C65E72">
              <w:rPr>
                <w:rFonts w:eastAsia="仿宋_GB2312"/>
                <w:kern w:val="0"/>
                <w:sz w:val="20"/>
                <w:szCs w:val="24"/>
              </w:rPr>
              <w:t>源分为</w:t>
            </w:r>
            <w:proofErr w:type="gramEnd"/>
            <w:r w:rsidRPr="00C65E72">
              <w:rPr>
                <w:rFonts w:eastAsia="仿宋_GB2312"/>
                <w:kern w:val="0"/>
                <w:sz w:val="20"/>
                <w:szCs w:val="24"/>
              </w:rPr>
              <w:t>两类，一类是易燃、易爆、有毒化学品（含实验气体）可能带来的化学</w:t>
            </w:r>
            <w:proofErr w:type="gramStart"/>
            <w:r w:rsidRPr="00C65E72">
              <w:rPr>
                <w:rFonts w:eastAsia="仿宋_GB2312"/>
                <w:kern w:val="0"/>
                <w:sz w:val="20"/>
                <w:szCs w:val="24"/>
              </w:rPr>
              <w:t>性危险</w:t>
            </w:r>
            <w:proofErr w:type="gramEnd"/>
            <w:r w:rsidRPr="00C65E72">
              <w:rPr>
                <w:rFonts w:eastAsia="仿宋_GB2312"/>
                <w:kern w:val="0"/>
                <w:sz w:val="20"/>
                <w:szCs w:val="24"/>
              </w:rPr>
              <w:t>源，另一类是设备设施缺陷和防护缺陷所带来的物理</w:t>
            </w:r>
            <w:proofErr w:type="gramStart"/>
            <w:r w:rsidRPr="00C65E72">
              <w:rPr>
                <w:rFonts w:eastAsia="仿宋_GB2312"/>
                <w:kern w:val="0"/>
                <w:sz w:val="20"/>
                <w:szCs w:val="24"/>
              </w:rPr>
              <w:t>性危险</w:t>
            </w:r>
            <w:proofErr w:type="gramEnd"/>
            <w:r w:rsidRPr="00C65E72">
              <w:rPr>
                <w:rFonts w:eastAsia="仿宋_GB2312"/>
                <w:kern w:val="0"/>
                <w:sz w:val="20"/>
                <w:szCs w:val="24"/>
              </w:rPr>
              <w:t>源</w:t>
            </w:r>
          </w:p>
        </w:tc>
      </w:tr>
      <w:tr w:rsidR="003958DA" w:rsidRPr="00C65E72" w:rsidTr="001E0D11">
        <w:trPr>
          <w:trHeight w:val="2267"/>
        </w:trPr>
        <w:tc>
          <w:tcPr>
            <w:tcW w:w="675" w:type="dxa"/>
            <w:shd w:val="clear" w:color="auto" w:fill="auto"/>
            <w:vAlign w:val="center"/>
          </w:tcPr>
          <w:p w:rsidR="003958DA" w:rsidRPr="00C65E72" w:rsidRDefault="003958DA" w:rsidP="001E0D11">
            <w:pPr>
              <w:spacing w:line="400" w:lineRule="exact"/>
              <w:jc w:val="center"/>
              <w:rPr>
                <w:rFonts w:eastAsia="仿宋_GB2312"/>
                <w:kern w:val="0"/>
                <w:sz w:val="20"/>
                <w:szCs w:val="24"/>
              </w:rPr>
            </w:pPr>
            <w:r w:rsidRPr="00C65E72">
              <w:rPr>
                <w:rFonts w:eastAsia="仿宋_GB2312"/>
                <w:kern w:val="0"/>
                <w:sz w:val="20"/>
                <w:szCs w:val="24"/>
              </w:rPr>
              <w:t>2</w:t>
            </w:r>
          </w:p>
        </w:tc>
        <w:tc>
          <w:tcPr>
            <w:tcW w:w="1418"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20"/>
                <w:szCs w:val="24"/>
              </w:rPr>
            </w:pPr>
            <w:r w:rsidRPr="00C65E72">
              <w:rPr>
                <w:rFonts w:ascii="楷体" w:eastAsia="楷体" w:hAnsi="楷体" w:cs="楷体" w:hint="eastAsia"/>
                <w:kern w:val="0"/>
                <w:sz w:val="20"/>
                <w:szCs w:val="24"/>
              </w:rPr>
              <w:t>生物类实验室</w:t>
            </w:r>
          </w:p>
        </w:tc>
        <w:tc>
          <w:tcPr>
            <w:tcW w:w="6429" w:type="dxa"/>
            <w:shd w:val="clear" w:color="auto" w:fill="auto"/>
            <w:vAlign w:val="center"/>
          </w:tcPr>
          <w:p w:rsidR="003958DA" w:rsidRPr="00C65E72" w:rsidRDefault="003958DA" w:rsidP="001E0D11">
            <w:pPr>
              <w:spacing w:line="400" w:lineRule="exact"/>
              <w:rPr>
                <w:rFonts w:eastAsia="仿宋_GB2312"/>
                <w:kern w:val="0"/>
                <w:sz w:val="20"/>
                <w:szCs w:val="24"/>
              </w:rPr>
            </w:pPr>
            <w:r w:rsidRPr="00C65E72">
              <w:rPr>
                <w:rFonts w:eastAsia="仿宋_GB2312"/>
                <w:kern w:val="0"/>
                <w:sz w:val="20"/>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rsidR="003958DA" w:rsidRPr="00C65E72" w:rsidTr="001E0D11">
        <w:trPr>
          <w:trHeight w:val="2257"/>
        </w:trPr>
        <w:tc>
          <w:tcPr>
            <w:tcW w:w="675" w:type="dxa"/>
            <w:shd w:val="clear" w:color="auto" w:fill="auto"/>
            <w:vAlign w:val="center"/>
          </w:tcPr>
          <w:p w:rsidR="003958DA" w:rsidRPr="00C65E72" w:rsidRDefault="003958DA" w:rsidP="001E0D11">
            <w:pPr>
              <w:spacing w:line="400" w:lineRule="exact"/>
              <w:jc w:val="center"/>
              <w:rPr>
                <w:rFonts w:eastAsia="仿宋_GB2312"/>
                <w:kern w:val="0"/>
                <w:sz w:val="20"/>
                <w:szCs w:val="24"/>
              </w:rPr>
            </w:pPr>
            <w:r w:rsidRPr="00C65E72">
              <w:rPr>
                <w:rFonts w:eastAsia="仿宋_GB2312"/>
                <w:kern w:val="0"/>
                <w:sz w:val="20"/>
                <w:szCs w:val="24"/>
              </w:rPr>
              <w:t>3</w:t>
            </w:r>
          </w:p>
        </w:tc>
        <w:tc>
          <w:tcPr>
            <w:tcW w:w="1418"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20"/>
                <w:szCs w:val="24"/>
              </w:rPr>
            </w:pPr>
            <w:r w:rsidRPr="00C65E72">
              <w:rPr>
                <w:rFonts w:ascii="楷体" w:eastAsia="楷体" w:hAnsi="楷体" w:cs="楷体" w:hint="eastAsia"/>
                <w:kern w:val="0"/>
                <w:sz w:val="20"/>
                <w:szCs w:val="24"/>
              </w:rPr>
              <w:t>辐射类实验室</w:t>
            </w:r>
          </w:p>
        </w:tc>
        <w:tc>
          <w:tcPr>
            <w:tcW w:w="6429" w:type="dxa"/>
            <w:shd w:val="clear" w:color="auto" w:fill="auto"/>
            <w:vAlign w:val="center"/>
          </w:tcPr>
          <w:p w:rsidR="003958DA" w:rsidRPr="00C65E72" w:rsidRDefault="003958DA" w:rsidP="001E0D11">
            <w:pPr>
              <w:spacing w:line="400" w:lineRule="exact"/>
              <w:rPr>
                <w:rFonts w:eastAsia="仿宋_GB2312"/>
                <w:kern w:val="0"/>
                <w:sz w:val="20"/>
                <w:szCs w:val="24"/>
              </w:rPr>
            </w:pPr>
            <w:r w:rsidRPr="00C65E72">
              <w:rPr>
                <w:rFonts w:eastAsia="仿宋_GB2312"/>
                <w:kern w:val="0"/>
                <w:sz w:val="20"/>
                <w:szCs w:val="24"/>
              </w:rPr>
              <w:t>包括物理、核科学与技术、医学、生物、化学</w:t>
            </w:r>
            <w:r w:rsidRPr="00C65E72">
              <w:rPr>
                <w:rFonts w:eastAsia="仿宋_GB2312" w:hint="eastAsia"/>
                <w:kern w:val="0"/>
                <w:sz w:val="20"/>
                <w:szCs w:val="24"/>
              </w:rPr>
              <w:t>、</w:t>
            </w:r>
            <w:r w:rsidRPr="00C65E72">
              <w:rPr>
                <w:rFonts w:eastAsia="仿宋_GB2312"/>
                <w:kern w:val="0"/>
                <w:sz w:val="20"/>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rsidR="003958DA" w:rsidRPr="00C65E72" w:rsidTr="001E0D11">
        <w:trPr>
          <w:trHeight w:val="2467"/>
        </w:trPr>
        <w:tc>
          <w:tcPr>
            <w:tcW w:w="675" w:type="dxa"/>
            <w:shd w:val="clear" w:color="auto" w:fill="auto"/>
            <w:vAlign w:val="center"/>
          </w:tcPr>
          <w:p w:rsidR="003958DA" w:rsidRPr="00C65E72" w:rsidRDefault="003958DA" w:rsidP="001E0D11">
            <w:pPr>
              <w:spacing w:line="400" w:lineRule="exact"/>
              <w:jc w:val="center"/>
              <w:rPr>
                <w:rFonts w:eastAsia="仿宋_GB2312"/>
                <w:kern w:val="0"/>
                <w:sz w:val="20"/>
                <w:szCs w:val="24"/>
              </w:rPr>
            </w:pPr>
            <w:r w:rsidRPr="00C65E72">
              <w:rPr>
                <w:rFonts w:eastAsia="仿宋_GB2312"/>
                <w:kern w:val="0"/>
                <w:sz w:val="20"/>
                <w:szCs w:val="24"/>
              </w:rPr>
              <w:t>4</w:t>
            </w:r>
          </w:p>
        </w:tc>
        <w:tc>
          <w:tcPr>
            <w:tcW w:w="1418"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20"/>
                <w:szCs w:val="24"/>
              </w:rPr>
            </w:pPr>
            <w:r w:rsidRPr="00C65E72">
              <w:rPr>
                <w:rFonts w:ascii="楷体" w:eastAsia="楷体" w:hAnsi="楷体" w:cs="楷体" w:hint="eastAsia"/>
                <w:kern w:val="0"/>
                <w:sz w:val="20"/>
                <w:szCs w:val="24"/>
              </w:rPr>
              <w:t>机电类实验室</w:t>
            </w:r>
          </w:p>
        </w:tc>
        <w:tc>
          <w:tcPr>
            <w:tcW w:w="6429" w:type="dxa"/>
            <w:shd w:val="clear" w:color="auto" w:fill="auto"/>
            <w:vAlign w:val="center"/>
          </w:tcPr>
          <w:p w:rsidR="003958DA" w:rsidRPr="00C65E72" w:rsidRDefault="003958DA" w:rsidP="001E0D11">
            <w:pPr>
              <w:spacing w:line="400" w:lineRule="exact"/>
              <w:rPr>
                <w:rFonts w:eastAsia="仿宋_GB2312"/>
                <w:kern w:val="0"/>
                <w:sz w:val="20"/>
                <w:szCs w:val="24"/>
              </w:rPr>
            </w:pPr>
            <w:r w:rsidRPr="00C65E72">
              <w:rPr>
                <w:rFonts w:eastAsia="仿宋_GB2312"/>
                <w:kern w:val="0"/>
                <w:sz w:val="20"/>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rsidR="003958DA" w:rsidRPr="00C65E72" w:rsidTr="001E0D11">
        <w:trPr>
          <w:trHeight w:val="1617"/>
        </w:trPr>
        <w:tc>
          <w:tcPr>
            <w:tcW w:w="675" w:type="dxa"/>
            <w:shd w:val="clear" w:color="auto" w:fill="auto"/>
            <w:vAlign w:val="center"/>
          </w:tcPr>
          <w:p w:rsidR="003958DA" w:rsidRPr="00C65E72" w:rsidRDefault="003958DA" w:rsidP="001E0D11">
            <w:pPr>
              <w:spacing w:line="400" w:lineRule="exact"/>
              <w:jc w:val="center"/>
              <w:rPr>
                <w:rFonts w:eastAsia="仿宋_GB2312"/>
                <w:kern w:val="0"/>
                <w:sz w:val="20"/>
                <w:szCs w:val="24"/>
              </w:rPr>
            </w:pPr>
            <w:r w:rsidRPr="00C65E72">
              <w:rPr>
                <w:rFonts w:eastAsia="仿宋_GB2312"/>
                <w:kern w:val="0"/>
                <w:sz w:val="20"/>
                <w:szCs w:val="24"/>
              </w:rPr>
              <w:t>5</w:t>
            </w:r>
          </w:p>
        </w:tc>
        <w:tc>
          <w:tcPr>
            <w:tcW w:w="1418"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20"/>
                <w:szCs w:val="24"/>
              </w:rPr>
            </w:pPr>
            <w:r w:rsidRPr="00C65E72">
              <w:rPr>
                <w:rFonts w:ascii="楷体" w:eastAsia="楷体" w:hAnsi="楷体" w:cs="楷体" w:hint="eastAsia"/>
                <w:kern w:val="0"/>
                <w:sz w:val="20"/>
                <w:szCs w:val="24"/>
              </w:rPr>
              <w:t>其他类实验室</w:t>
            </w:r>
          </w:p>
        </w:tc>
        <w:tc>
          <w:tcPr>
            <w:tcW w:w="6429" w:type="dxa"/>
            <w:shd w:val="clear" w:color="auto" w:fill="auto"/>
            <w:vAlign w:val="center"/>
          </w:tcPr>
          <w:p w:rsidR="003958DA" w:rsidRPr="00C65E72" w:rsidRDefault="003958DA" w:rsidP="001E0D11">
            <w:pPr>
              <w:spacing w:line="400" w:lineRule="exact"/>
              <w:rPr>
                <w:rFonts w:eastAsia="仿宋_GB2312"/>
                <w:kern w:val="0"/>
                <w:sz w:val="20"/>
                <w:szCs w:val="24"/>
              </w:rPr>
            </w:pPr>
            <w:r w:rsidRPr="00C65E72">
              <w:rPr>
                <w:rFonts w:eastAsia="仿宋_GB2312"/>
                <w:kern w:val="0"/>
                <w:sz w:val="20"/>
                <w:szCs w:val="24"/>
              </w:rPr>
              <w:t>包括社科类、艺术类专业相关的实验室或实训室，危险源主要是少量的用电设备可能带来的用电安全</w:t>
            </w:r>
            <w:r w:rsidRPr="00C65E72">
              <w:rPr>
                <w:rFonts w:eastAsia="仿宋_GB2312" w:hint="eastAsia"/>
                <w:kern w:val="0"/>
                <w:sz w:val="20"/>
                <w:szCs w:val="24"/>
              </w:rPr>
              <w:t>或消防安全</w:t>
            </w:r>
            <w:r w:rsidRPr="00C65E72">
              <w:rPr>
                <w:rFonts w:eastAsia="仿宋_GB2312"/>
                <w:kern w:val="0"/>
                <w:sz w:val="20"/>
                <w:szCs w:val="24"/>
              </w:rPr>
              <w:t>风险</w:t>
            </w:r>
          </w:p>
        </w:tc>
      </w:tr>
    </w:tbl>
    <w:p w:rsidR="003958DA" w:rsidRPr="00CF0BAA" w:rsidRDefault="003958DA" w:rsidP="003958DA">
      <w:pPr>
        <w:widowControl/>
        <w:jc w:val="left"/>
      </w:pPr>
    </w:p>
    <w:p w:rsidR="003958DA" w:rsidRPr="00E718BA" w:rsidRDefault="003958DA" w:rsidP="003958DA">
      <w:pPr>
        <w:widowControl/>
        <w:shd w:val="clear" w:color="auto" w:fill="FFFFFF"/>
        <w:spacing w:after="150"/>
        <w:jc w:val="left"/>
        <w:rPr>
          <w:rFonts w:ascii="微软雅黑" w:eastAsia="微软雅黑" w:hAnsi="微软雅黑" w:cs="宋体"/>
          <w:kern w:val="0"/>
          <w:szCs w:val="21"/>
        </w:rPr>
      </w:pPr>
      <w:r w:rsidRPr="00E718BA">
        <w:rPr>
          <w:rFonts w:ascii="微软雅黑" w:eastAsia="微软雅黑" w:hAnsi="微软雅黑" w:cs="宋体"/>
          <w:kern w:val="0"/>
          <w:szCs w:val="21"/>
        </w:rPr>
        <w:lastRenderedPageBreak/>
        <w:t>附件</w:t>
      </w:r>
      <w:r w:rsidRPr="00E718BA">
        <w:rPr>
          <w:rFonts w:ascii="微软雅黑" w:eastAsia="微软雅黑" w:hAnsi="微软雅黑" w:cs="宋体" w:hint="eastAsia"/>
          <w:kern w:val="0"/>
          <w:szCs w:val="21"/>
        </w:rPr>
        <w:t>1.4</w:t>
      </w:r>
    </w:p>
    <w:p w:rsidR="003958DA" w:rsidRPr="00E718BA" w:rsidRDefault="003958DA" w:rsidP="003958DA">
      <w:pPr>
        <w:spacing w:afterLines="100" w:after="634" w:line="560" w:lineRule="exact"/>
        <w:jc w:val="center"/>
        <w:rPr>
          <w:rFonts w:ascii="方正小标宋简体" w:eastAsia="方正小标宋简体"/>
          <w:sz w:val="44"/>
          <w:szCs w:val="44"/>
        </w:rPr>
      </w:pPr>
      <w:r w:rsidRPr="00E718BA">
        <w:rPr>
          <w:rFonts w:ascii="方正小标宋简体" w:eastAsia="方正小标宋简体" w:hint="eastAsia"/>
          <w:sz w:val="44"/>
          <w:szCs w:val="44"/>
        </w:rPr>
        <w:t>高校实验室分级管理要求参照表</w:t>
      </w:r>
    </w:p>
    <w:tbl>
      <w:tblPr>
        <w:tblW w:w="911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2053"/>
        <w:gridCol w:w="2126"/>
        <w:gridCol w:w="1843"/>
        <w:gridCol w:w="1843"/>
      </w:tblGrid>
      <w:tr w:rsidR="003958DA" w:rsidRPr="00C65E72" w:rsidTr="001E0D11">
        <w:trPr>
          <w:tblHeader/>
        </w:trPr>
        <w:tc>
          <w:tcPr>
            <w:tcW w:w="1254" w:type="dxa"/>
            <w:vMerge w:val="restart"/>
            <w:shd w:val="clear" w:color="auto" w:fill="auto"/>
            <w:vAlign w:val="center"/>
          </w:tcPr>
          <w:p w:rsidR="003958DA" w:rsidRPr="00C65E72" w:rsidRDefault="003958DA" w:rsidP="001E0D11">
            <w:pPr>
              <w:spacing w:line="400" w:lineRule="exact"/>
              <w:jc w:val="center"/>
              <w:rPr>
                <w:rFonts w:ascii="黑体" w:eastAsia="黑体" w:hAnsi="黑体" w:cs="黑体"/>
                <w:kern w:val="0"/>
                <w:sz w:val="18"/>
                <w:szCs w:val="18"/>
              </w:rPr>
            </w:pPr>
            <w:r w:rsidRPr="00C65E72">
              <w:rPr>
                <w:rFonts w:ascii="黑体" w:eastAsia="黑体" w:hAnsi="黑体" w:cs="黑体" w:hint="eastAsia"/>
                <w:kern w:val="0"/>
                <w:sz w:val="18"/>
                <w:szCs w:val="18"/>
              </w:rPr>
              <w:t>管理要求</w:t>
            </w:r>
          </w:p>
        </w:tc>
        <w:tc>
          <w:tcPr>
            <w:tcW w:w="7865" w:type="dxa"/>
            <w:gridSpan w:val="4"/>
            <w:shd w:val="clear" w:color="auto" w:fill="auto"/>
          </w:tcPr>
          <w:p w:rsidR="003958DA" w:rsidRPr="00C65E72" w:rsidRDefault="003958DA" w:rsidP="001E0D11">
            <w:pPr>
              <w:spacing w:line="400" w:lineRule="exact"/>
              <w:jc w:val="center"/>
              <w:rPr>
                <w:rFonts w:ascii="黑体" w:eastAsia="黑体" w:hAnsi="黑体" w:cs="黑体"/>
                <w:kern w:val="0"/>
                <w:sz w:val="18"/>
                <w:szCs w:val="18"/>
              </w:rPr>
            </w:pPr>
            <w:r w:rsidRPr="00C65E72">
              <w:rPr>
                <w:rFonts w:ascii="黑体" w:eastAsia="黑体" w:hAnsi="黑体" w:cs="黑体" w:hint="eastAsia"/>
                <w:kern w:val="0"/>
                <w:sz w:val="18"/>
                <w:szCs w:val="18"/>
              </w:rPr>
              <w:t>实验室分级</w:t>
            </w:r>
          </w:p>
        </w:tc>
      </w:tr>
      <w:tr w:rsidR="003958DA" w:rsidRPr="00C65E72" w:rsidTr="001E0D11">
        <w:trPr>
          <w:tblHeader/>
        </w:trPr>
        <w:tc>
          <w:tcPr>
            <w:tcW w:w="1254" w:type="dxa"/>
            <w:vMerge/>
            <w:shd w:val="clear" w:color="auto" w:fill="auto"/>
          </w:tcPr>
          <w:p w:rsidR="003958DA" w:rsidRPr="00C65E72" w:rsidRDefault="003958DA" w:rsidP="001E0D11">
            <w:pPr>
              <w:spacing w:line="400" w:lineRule="exact"/>
              <w:jc w:val="center"/>
              <w:rPr>
                <w:rFonts w:ascii="黑体" w:eastAsia="黑体" w:hAnsi="黑体" w:cs="黑体"/>
                <w:kern w:val="0"/>
                <w:sz w:val="18"/>
                <w:szCs w:val="18"/>
              </w:rPr>
            </w:pPr>
          </w:p>
        </w:tc>
        <w:tc>
          <w:tcPr>
            <w:tcW w:w="2053" w:type="dxa"/>
            <w:shd w:val="clear" w:color="auto" w:fill="auto"/>
          </w:tcPr>
          <w:p w:rsidR="003958DA" w:rsidRPr="00C65E72" w:rsidRDefault="003958DA" w:rsidP="001E0D11">
            <w:pPr>
              <w:spacing w:line="400" w:lineRule="exact"/>
              <w:jc w:val="center"/>
              <w:rPr>
                <w:rFonts w:eastAsia="黑体"/>
                <w:kern w:val="0"/>
                <w:sz w:val="18"/>
                <w:szCs w:val="18"/>
              </w:rPr>
            </w:pPr>
            <w:r w:rsidRPr="00C65E72">
              <w:rPr>
                <w:rFonts w:eastAsia="黑体"/>
                <w:kern w:val="0"/>
                <w:sz w:val="18"/>
                <w:szCs w:val="18"/>
              </w:rPr>
              <w:t>Ⅰ</w:t>
            </w:r>
            <w:r w:rsidRPr="00C65E72">
              <w:rPr>
                <w:rFonts w:eastAsia="黑体"/>
                <w:kern w:val="0"/>
                <w:sz w:val="18"/>
                <w:szCs w:val="18"/>
              </w:rPr>
              <w:t>级</w:t>
            </w:r>
            <w:r w:rsidRPr="00C65E72">
              <w:rPr>
                <w:rFonts w:eastAsia="黑体" w:hint="eastAsia"/>
                <w:kern w:val="0"/>
                <w:sz w:val="18"/>
                <w:szCs w:val="18"/>
              </w:rPr>
              <w:t>/</w:t>
            </w:r>
            <w:proofErr w:type="gramStart"/>
            <w:r w:rsidRPr="00C65E72">
              <w:rPr>
                <w:rFonts w:eastAsia="黑体" w:hint="eastAsia"/>
                <w:kern w:val="0"/>
                <w:sz w:val="18"/>
                <w:szCs w:val="18"/>
              </w:rPr>
              <w:t>红色级</w:t>
            </w:r>
            <w:proofErr w:type="gramEnd"/>
            <w:r w:rsidRPr="00C65E72">
              <w:rPr>
                <w:rFonts w:eastAsia="黑体"/>
                <w:kern w:val="0"/>
                <w:sz w:val="18"/>
                <w:szCs w:val="18"/>
              </w:rPr>
              <w:t>实验室</w:t>
            </w:r>
          </w:p>
        </w:tc>
        <w:tc>
          <w:tcPr>
            <w:tcW w:w="2126" w:type="dxa"/>
            <w:shd w:val="clear" w:color="auto" w:fill="auto"/>
          </w:tcPr>
          <w:p w:rsidR="003958DA" w:rsidRPr="00C65E72" w:rsidRDefault="003958DA" w:rsidP="001E0D11">
            <w:pPr>
              <w:spacing w:line="400" w:lineRule="exact"/>
              <w:jc w:val="center"/>
              <w:rPr>
                <w:rFonts w:eastAsia="黑体"/>
                <w:kern w:val="0"/>
                <w:sz w:val="18"/>
                <w:szCs w:val="18"/>
              </w:rPr>
            </w:pPr>
            <w:r w:rsidRPr="00C65E72">
              <w:rPr>
                <w:rFonts w:eastAsia="黑体"/>
                <w:kern w:val="0"/>
                <w:sz w:val="18"/>
                <w:szCs w:val="18"/>
              </w:rPr>
              <w:t>Ⅱ</w:t>
            </w:r>
            <w:r w:rsidRPr="00C65E72">
              <w:rPr>
                <w:rFonts w:eastAsia="黑体"/>
                <w:kern w:val="0"/>
                <w:sz w:val="18"/>
                <w:szCs w:val="18"/>
              </w:rPr>
              <w:t>级</w:t>
            </w:r>
            <w:r w:rsidRPr="00C65E72">
              <w:rPr>
                <w:rFonts w:eastAsia="黑体" w:hint="eastAsia"/>
                <w:kern w:val="0"/>
                <w:sz w:val="18"/>
                <w:szCs w:val="18"/>
              </w:rPr>
              <w:t>/</w:t>
            </w:r>
            <w:proofErr w:type="gramStart"/>
            <w:r w:rsidRPr="00C65E72">
              <w:rPr>
                <w:rFonts w:eastAsia="黑体" w:hint="eastAsia"/>
                <w:kern w:val="0"/>
                <w:sz w:val="18"/>
                <w:szCs w:val="18"/>
              </w:rPr>
              <w:t>橙色级</w:t>
            </w:r>
            <w:proofErr w:type="gramEnd"/>
            <w:r w:rsidRPr="00C65E72">
              <w:rPr>
                <w:rFonts w:eastAsia="黑体"/>
                <w:kern w:val="0"/>
                <w:sz w:val="18"/>
                <w:szCs w:val="18"/>
              </w:rPr>
              <w:t>实验室</w:t>
            </w:r>
          </w:p>
        </w:tc>
        <w:tc>
          <w:tcPr>
            <w:tcW w:w="1843" w:type="dxa"/>
            <w:shd w:val="clear" w:color="auto" w:fill="auto"/>
          </w:tcPr>
          <w:p w:rsidR="003958DA" w:rsidRPr="00C65E72" w:rsidRDefault="003958DA" w:rsidP="001E0D11">
            <w:pPr>
              <w:spacing w:line="400" w:lineRule="exact"/>
              <w:jc w:val="center"/>
              <w:rPr>
                <w:rFonts w:eastAsia="黑体"/>
                <w:kern w:val="0"/>
                <w:sz w:val="18"/>
                <w:szCs w:val="18"/>
              </w:rPr>
            </w:pPr>
            <w:r w:rsidRPr="00C65E72">
              <w:rPr>
                <w:rFonts w:eastAsia="黑体"/>
                <w:kern w:val="0"/>
                <w:sz w:val="18"/>
                <w:szCs w:val="18"/>
              </w:rPr>
              <w:t>Ⅲ</w:t>
            </w:r>
            <w:r w:rsidRPr="00C65E72">
              <w:rPr>
                <w:rFonts w:eastAsia="黑体"/>
                <w:kern w:val="0"/>
                <w:sz w:val="18"/>
                <w:szCs w:val="18"/>
              </w:rPr>
              <w:t>级</w:t>
            </w:r>
            <w:r w:rsidRPr="00C65E72">
              <w:rPr>
                <w:rFonts w:eastAsia="黑体" w:hint="eastAsia"/>
                <w:kern w:val="0"/>
                <w:sz w:val="18"/>
                <w:szCs w:val="18"/>
              </w:rPr>
              <w:t>/</w:t>
            </w:r>
            <w:proofErr w:type="gramStart"/>
            <w:r w:rsidRPr="00C65E72">
              <w:rPr>
                <w:rFonts w:eastAsia="黑体" w:hint="eastAsia"/>
                <w:kern w:val="0"/>
                <w:sz w:val="18"/>
                <w:szCs w:val="18"/>
              </w:rPr>
              <w:t>黄色级</w:t>
            </w:r>
            <w:proofErr w:type="gramEnd"/>
            <w:r w:rsidRPr="00C65E72">
              <w:rPr>
                <w:rFonts w:eastAsia="黑体"/>
                <w:kern w:val="0"/>
                <w:sz w:val="18"/>
                <w:szCs w:val="18"/>
              </w:rPr>
              <w:t>实验室</w:t>
            </w:r>
          </w:p>
        </w:tc>
        <w:tc>
          <w:tcPr>
            <w:tcW w:w="1843" w:type="dxa"/>
            <w:shd w:val="clear" w:color="auto" w:fill="auto"/>
          </w:tcPr>
          <w:p w:rsidR="003958DA" w:rsidRPr="00C65E72" w:rsidRDefault="003958DA" w:rsidP="001E0D11">
            <w:pPr>
              <w:spacing w:line="400" w:lineRule="exact"/>
              <w:jc w:val="center"/>
              <w:rPr>
                <w:rFonts w:eastAsia="黑体"/>
                <w:kern w:val="0"/>
                <w:sz w:val="18"/>
                <w:szCs w:val="18"/>
              </w:rPr>
            </w:pPr>
            <w:r w:rsidRPr="00C65E72">
              <w:rPr>
                <w:rFonts w:eastAsia="黑体"/>
                <w:kern w:val="0"/>
                <w:sz w:val="18"/>
                <w:szCs w:val="18"/>
              </w:rPr>
              <w:t>Ⅳ</w:t>
            </w:r>
            <w:r w:rsidRPr="00C65E72">
              <w:rPr>
                <w:rFonts w:eastAsia="黑体"/>
                <w:kern w:val="0"/>
                <w:sz w:val="18"/>
                <w:szCs w:val="18"/>
              </w:rPr>
              <w:t>级</w:t>
            </w:r>
            <w:r w:rsidRPr="00C65E72">
              <w:rPr>
                <w:rFonts w:eastAsia="黑体" w:hint="eastAsia"/>
                <w:kern w:val="0"/>
                <w:sz w:val="18"/>
                <w:szCs w:val="18"/>
              </w:rPr>
              <w:t>/</w:t>
            </w:r>
            <w:proofErr w:type="gramStart"/>
            <w:r w:rsidRPr="00C65E72">
              <w:rPr>
                <w:rFonts w:eastAsia="黑体" w:hint="eastAsia"/>
                <w:kern w:val="0"/>
                <w:sz w:val="18"/>
                <w:szCs w:val="18"/>
              </w:rPr>
              <w:t>蓝色级</w:t>
            </w:r>
            <w:proofErr w:type="gramEnd"/>
            <w:r w:rsidRPr="00C65E72">
              <w:rPr>
                <w:rFonts w:eastAsia="黑体"/>
                <w:kern w:val="0"/>
                <w:sz w:val="18"/>
                <w:szCs w:val="18"/>
              </w:rPr>
              <w:t>实验室</w:t>
            </w:r>
          </w:p>
        </w:tc>
      </w:tr>
      <w:tr w:rsidR="003958DA" w:rsidRPr="00C65E72" w:rsidTr="001E0D11">
        <w:trPr>
          <w:trHeight w:val="2700"/>
        </w:trPr>
        <w:tc>
          <w:tcPr>
            <w:tcW w:w="1254"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18"/>
                <w:szCs w:val="18"/>
              </w:rPr>
            </w:pPr>
            <w:r w:rsidRPr="00C65E72">
              <w:rPr>
                <w:rFonts w:ascii="楷体" w:eastAsia="楷体" w:hAnsi="楷体" w:cs="楷体" w:hint="eastAsia"/>
                <w:kern w:val="0"/>
                <w:sz w:val="18"/>
                <w:szCs w:val="18"/>
              </w:rPr>
              <w:t>安全检查</w:t>
            </w:r>
          </w:p>
        </w:tc>
        <w:tc>
          <w:tcPr>
            <w:tcW w:w="205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学校党政主要负责人每年牵头开展不少于</w:t>
            </w:r>
            <w:r w:rsidRPr="00C65E72">
              <w:rPr>
                <w:rFonts w:eastAsia="仿宋_GB2312"/>
                <w:kern w:val="0"/>
                <w:sz w:val="18"/>
                <w:szCs w:val="18"/>
              </w:rPr>
              <w:t>1</w:t>
            </w:r>
            <w:r w:rsidRPr="00C65E72">
              <w:rPr>
                <w:rFonts w:eastAsia="仿宋_GB2312"/>
                <w:kern w:val="0"/>
                <w:sz w:val="18"/>
                <w:szCs w:val="18"/>
              </w:rPr>
              <w:t>次安全检查；学校主管职能部门每月开展不少于</w:t>
            </w:r>
            <w:r w:rsidRPr="00C65E72">
              <w:rPr>
                <w:rFonts w:eastAsia="仿宋_GB2312"/>
                <w:kern w:val="0"/>
                <w:sz w:val="18"/>
                <w:szCs w:val="18"/>
              </w:rPr>
              <w:t>1</w:t>
            </w:r>
            <w:r w:rsidRPr="00C65E72">
              <w:rPr>
                <w:rFonts w:eastAsia="仿宋_GB2312"/>
                <w:kern w:val="0"/>
                <w:sz w:val="18"/>
                <w:szCs w:val="18"/>
              </w:rPr>
              <w:t>次安全检查；二级单位每周开展不少于</w:t>
            </w:r>
            <w:r w:rsidRPr="00C65E72">
              <w:rPr>
                <w:rFonts w:eastAsia="仿宋_GB2312"/>
                <w:kern w:val="0"/>
                <w:sz w:val="18"/>
                <w:szCs w:val="18"/>
              </w:rPr>
              <w:t>1</w:t>
            </w:r>
            <w:r w:rsidRPr="00C65E72">
              <w:rPr>
                <w:rFonts w:eastAsia="仿宋_GB2312"/>
                <w:kern w:val="0"/>
                <w:sz w:val="18"/>
                <w:szCs w:val="18"/>
              </w:rPr>
              <w:t>次安全检查；实验室做到</w:t>
            </w:r>
            <w:r w:rsidRPr="00C65E72">
              <w:rPr>
                <w:rFonts w:eastAsia="仿宋_GB2312"/>
                <w:kern w:val="0"/>
                <w:sz w:val="18"/>
                <w:szCs w:val="18"/>
              </w:rPr>
              <w:t>“</w:t>
            </w:r>
            <w:r w:rsidRPr="00C65E72">
              <w:rPr>
                <w:rFonts w:eastAsia="仿宋_GB2312"/>
                <w:kern w:val="0"/>
                <w:sz w:val="18"/>
                <w:szCs w:val="18"/>
              </w:rPr>
              <w:t>实验结束必巡</w:t>
            </w:r>
            <w:r w:rsidRPr="00C65E72">
              <w:rPr>
                <w:rFonts w:eastAsia="仿宋_GB2312"/>
                <w:kern w:val="0"/>
                <w:sz w:val="18"/>
                <w:szCs w:val="18"/>
              </w:rPr>
              <w:t>”</w:t>
            </w:r>
          </w:p>
        </w:tc>
        <w:tc>
          <w:tcPr>
            <w:tcW w:w="2126"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分管校领导每年牵头开展不少于</w:t>
            </w:r>
            <w:r w:rsidRPr="00C65E72">
              <w:rPr>
                <w:rFonts w:eastAsia="仿宋_GB2312"/>
                <w:kern w:val="0"/>
                <w:sz w:val="18"/>
                <w:szCs w:val="18"/>
              </w:rPr>
              <w:t>1</w:t>
            </w:r>
            <w:r w:rsidRPr="00C65E72">
              <w:rPr>
                <w:rFonts w:eastAsia="仿宋_GB2312"/>
                <w:kern w:val="0"/>
                <w:sz w:val="18"/>
                <w:szCs w:val="18"/>
              </w:rPr>
              <w:t>次安全检查；学校主管职能部门每季度开展不少于</w:t>
            </w:r>
            <w:r w:rsidRPr="00C65E72">
              <w:rPr>
                <w:rFonts w:eastAsia="仿宋_GB2312"/>
                <w:kern w:val="0"/>
                <w:sz w:val="18"/>
                <w:szCs w:val="18"/>
              </w:rPr>
              <w:t>1</w:t>
            </w:r>
            <w:r w:rsidRPr="00C65E72">
              <w:rPr>
                <w:rFonts w:eastAsia="仿宋_GB2312"/>
                <w:kern w:val="0"/>
                <w:sz w:val="18"/>
                <w:szCs w:val="18"/>
              </w:rPr>
              <w:t>次安全检查；二级单位每月开展不少于</w:t>
            </w:r>
            <w:r w:rsidRPr="00C65E72">
              <w:rPr>
                <w:rFonts w:eastAsia="仿宋_GB2312"/>
                <w:kern w:val="0"/>
                <w:sz w:val="18"/>
                <w:szCs w:val="18"/>
              </w:rPr>
              <w:t>1</w:t>
            </w:r>
            <w:r w:rsidRPr="00C65E72">
              <w:rPr>
                <w:rFonts w:eastAsia="仿宋_GB2312"/>
                <w:kern w:val="0"/>
                <w:sz w:val="18"/>
                <w:szCs w:val="18"/>
              </w:rPr>
              <w:t>次安全检查；实验室做到</w:t>
            </w:r>
            <w:r w:rsidRPr="00C65E72">
              <w:rPr>
                <w:rFonts w:eastAsia="仿宋_GB2312"/>
                <w:kern w:val="0"/>
                <w:sz w:val="18"/>
                <w:szCs w:val="18"/>
              </w:rPr>
              <w:t>“</w:t>
            </w:r>
            <w:r w:rsidRPr="00C65E72">
              <w:rPr>
                <w:rFonts w:eastAsia="仿宋_GB2312"/>
                <w:kern w:val="0"/>
                <w:sz w:val="18"/>
                <w:szCs w:val="18"/>
              </w:rPr>
              <w:t>实验结束必巡</w:t>
            </w:r>
            <w:r w:rsidRPr="00C65E72">
              <w:rPr>
                <w:rFonts w:eastAsia="仿宋_GB2312"/>
                <w:kern w:val="0"/>
                <w:sz w:val="18"/>
                <w:szCs w:val="18"/>
              </w:rPr>
              <w:t>”</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学校主管职能部门每半年开展不少于</w:t>
            </w:r>
            <w:r w:rsidRPr="00C65E72">
              <w:rPr>
                <w:rFonts w:eastAsia="仿宋_GB2312"/>
                <w:kern w:val="0"/>
                <w:sz w:val="18"/>
                <w:szCs w:val="18"/>
              </w:rPr>
              <w:t>1</w:t>
            </w:r>
            <w:r w:rsidRPr="00C65E72">
              <w:rPr>
                <w:rFonts w:eastAsia="仿宋_GB2312"/>
                <w:kern w:val="0"/>
                <w:sz w:val="18"/>
                <w:szCs w:val="18"/>
              </w:rPr>
              <w:t>次安全检查</w:t>
            </w:r>
            <w:r w:rsidRPr="00C65E72">
              <w:rPr>
                <w:rFonts w:eastAsia="仿宋_GB2312" w:hint="eastAsia"/>
                <w:kern w:val="0"/>
                <w:sz w:val="18"/>
                <w:szCs w:val="18"/>
              </w:rPr>
              <w:t>；</w:t>
            </w:r>
            <w:r w:rsidRPr="00C65E72">
              <w:rPr>
                <w:rFonts w:eastAsia="仿宋_GB2312"/>
                <w:kern w:val="0"/>
                <w:sz w:val="18"/>
                <w:szCs w:val="18"/>
              </w:rPr>
              <w:t>二级单位每季度开展不少于</w:t>
            </w:r>
            <w:r w:rsidRPr="00C65E72">
              <w:rPr>
                <w:rFonts w:eastAsia="仿宋_GB2312"/>
                <w:kern w:val="0"/>
                <w:sz w:val="18"/>
                <w:szCs w:val="18"/>
              </w:rPr>
              <w:t>1</w:t>
            </w:r>
            <w:r w:rsidRPr="00C65E72">
              <w:rPr>
                <w:rFonts w:eastAsia="仿宋_GB2312"/>
                <w:kern w:val="0"/>
                <w:sz w:val="18"/>
                <w:szCs w:val="18"/>
              </w:rPr>
              <w:t>次安全检查</w:t>
            </w:r>
            <w:r w:rsidRPr="00C65E72">
              <w:rPr>
                <w:rFonts w:eastAsia="仿宋_GB2312" w:hint="eastAsia"/>
                <w:kern w:val="0"/>
                <w:sz w:val="18"/>
                <w:szCs w:val="18"/>
              </w:rPr>
              <w:t>；</w:t>
            </w:r>
            <w:r w:rsidRPr="00C65E72">
              <w:rPr>
                <w:rFonts w:eastAsia="仿宋_GB2312"/>
                <w:kern w:val="0"/>
                <w:sz w:val="18"/>
                <w:szCs w:val="18"/>
              </w:rPr>
              <w:t>实验室做到经常性检查</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学校主管职能部门每年开展不少于</w:t>
            </w:r>
            <w:r w:rsidRPr="00C65E72">
              <w:rPr>
                <w:rFonts w:eastAsia="仿宋_GB2312"/>
                <w:kern w:val="0"/>
                <w:sz w:val="18"/>
                <w:szCs w:val="18"/>
              </w:rPr>
              <w:t>1</w:t>
            </w:r>
            <w:r w:rsidRPr="00C65E72">
              <w:rPr>
                <w:rFonts w:eastAsia="仿宋_GB2312"/>
                <w:kern w:val="0"/>
                <w:sz w:val="18"/>
                <w:szCs w:val="18"/>
              </w:rPr>
              <w:t>次安全检查</w:t>
            </w:r>
            <w:r w:rsidRPr="00C65E72">
              <w:rPr>
                <w:rFonts w:eastAsia="仿宋_GB2312" w:hint="eastAsia"/>
                <w:kern w:val="0"/>
                <w:sz w:val="18"/>
                <w:szCs w:val="18"/>
              </w:rPr>
              <w:t>；</w:t>
            </w:r>
            <w:r w:rsidRPr="00C65E72">
              <w:rPr>
                <w:rFonts w:eastAsia="仿宋_GB2312"/>
                <w:kern w:val="0"/>
                <w:sz w:val="18"/>
                <w:szCs w:val="18"/>
              </w:rPr>
              <w:t>二级单位每半年开展不少于</w:t>
            </w:r>
            <w:r w:rsidRPr="00C65E72">
              <w:rPr>
                <w:rFonts w:eastAsia="仿宋_GB2312"/>
                <w:kern w:val="0"/>
                <w:sz w:val="18"/>
                <w:szCs w:val="18"/>
              </w:rPr>
              <w:t>1</w:t>
            </w:r>
            <w:r w:rsidRPr="00C65E72">
              <w:rPr>
                <w:rFonts w:eastAsia="仿宋_GB2312"/>
                <w:kern w:val="0"/>
                <w:sz w:val="18"/>
                <w:szCs w:val="18"/>
              </w:rPr>
              <w:t>次安全检查</w:t>
            </w:r>
            <w:r w:rsidRPr="00C65E72">
              <w:rPr>
                <w:rFonts w:eastAsia="仿宋_GB2312" w:hint="eastAsia"/>
                <w:kern w:val="0"/>
                <w:sz w:val="18"/>
                <w:szCs w:val="18"/>
              </w:rPr>
              <w:t>；</w:t>
            </w:r>
            <w:r w:rsidRPr="00C65E72">
              <w:rPr>
                <w:rFonts w:eastAsia="仿宋_GB2312"/>
                <w:kern w:val="0"/>
                <w:sz w:val="18"/>
                <w:szCs w:val="18"/>
              </w:rPr>
              <w:t>实验室做到经常性检查</w:t>
            </w:r>
          </w:p>
        </w:tc>
      </w:tr>
      <w:tr w:rsidR="003958DA" w:rsidRPr="00C65E72" w:rsidTr="001E0D11">
        <w:trPr>
          <w:trHeight w:val="415"/>
        </w:trPr>
        <w:tc>
          <w:tcPr>
            <w:tcW w:w="1254"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18"/>
                <w:szCs w:val="18"/>
              </w:rPr>
            </w:pPr>
            <w:r w:rsidRPr="00C65E72">
              <w:rPr>
                <w:rFonts w:ascii="楷体" w:eastAsia="楷体" w:hAnsi="楷体" w:cs="楷体" w:hint="eastAsia"/>
                <w:kern w:val="0"/>
                <w:sz w:val="18"/>
                <w:szCs w:val="18"/>
              </w:rPr>
              <w:t>安全培训</w:t>
            </w:r>
          </w:p>
        </w:tc>
        <w:tc>
          <w:tcPr>
            <w:tcW w:w="205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实验室安全管理人员、实验人员完成不少于</w:t>
            </w:r>
            <w:r w:rsidRPr="00C65E72">
              <w:rPr>
                <w:rFonts w:eastAsia="仿宋_GB2312" w:hint="eastAsia"/>
                <w:kern w:val="0"/>
                <w:sz w:val="18"/>
                <w:szCs w:val="18"/>
              </w:rPr>
              <w:t>24</w:t>
            </w:r>
            <w:r w:rsidRPr="00C65E72">
              <w:rPr>
                <w:rFonts w:eastAsia="仿宋_GB2312" w:hint="eastAsia"/>
                <w:kern w:val="0"/>
                <w:sz w:val="18"/>
                <w:szCs w:val="18"/>
              </w:rPr>
              <w:t>学时的准入安全培训，之后每年完成不少于</w:t>
            </w:r>
            <w:r w:rsidRPr="00C65E72">
              <w:rPr>
                <w:rFonts w:eastAsia="仿宋_GB2312" w:hint="eastAsia"/>
                <w:kern w:val="0"/>
                <w:sz w:val="18"/>
                <w:szCs w:val="18"/>
              </w:rPr>
              <w:t>8</w:t>
            </w:r>
            <w:r w:rsidRPr="00C65E72">
              <w:rPr>
                <w:rFonts w:eastAsia="仿宋_GB2312" w:hint="eastAsia"/>
                <w:kern w:val="0"/>
                <w:sz w:val="18"/>
                <w:szCs w:val="18"/>
              </w:rPr>
              <w:t>学时的</w:t>
            </w:r>
            <w:r w:rsidRPr="00C65E72">
              <w:rPr>
                <w:rFonts w:eastAsia="仿宋_GB2312"/>
                <w:kern w:val="0"/>
                <w:sz w:val="18"/>
                <w:szCs w:val="18"/>
              </w:rPr>
              <w:t>安全培训（</w:t>
            </w:r>
            <w:r w:rsidRPr="00C65E72">
              <w:rPr>
                <w:rFonts w:eastAsia="仿宋_GB2312" w:hint="eastAsia"/>
                <w:kern w:val="0"/>
                <w:sz w:val="18"/>
                <w:szCs w:val="18"/>
              </w:rPr>
              <w:t>以上均</w:t>
            </w:r>
            <w:r w:rsidRPr="00C65E72">
              <w:rPr>
                <w:rFonts w:eastAsia="仿宋_GB2312"/>
                <w:kern w:val="0"/>
                <w:sz w:val="18"/>
                <w:szCs w:val="18"/>
              </w:rPr>
              <w:t>含应急演练）；每年开展不少于</w:t>
            </w:r>
            <w:r w:rsidRPr="00C65E72">
              <w:rPr>
                <w:rFonts w:eastAsia="仿宋_GB2312"/>
                <w:kern w:val="0"/>
                <w:sz w:val="18"/>
                <w:szCs w:val="18"/>
              </w:rPr>
              <w:t>2</w:t>
            </w:r>
            <w:r w:rsidRPr="00C65E72">
              <w:rPr>
                <w:rFonts w:eastAsia="仿宋_GB2312"/>
                <w:kern w:val="0"/>
                <w:sz w:val="18"/>
                <w:szCs w:val="18"/>
              </w:rPr>
              <w:t>次应急演练</w:t>
            </w:r>
            <w:r w:rsidRPr="00C65E72">
              <w:rPr>
                <w:rFonts w:eastAsia="仿宋_GB2312" w:hint="eastAsia"/>
                <w:kern w:val="0"/>
                <w:sz w:val="18"/>
                <w:szCs w:val="18"/>
              </w:rPr>
              <w:t>（</w:t>
            </w:r>
            <w:proofErr w:type="gramStart"/>
            <w:r w:rsidRPr="00C65E72">
              <w:rPr>
                <w:rFonts w:eastAsia="仿宋_GB2312" w:hint="eastAsia"/>
                <w:kern w:val="0"/>
                <w:sz w:val="18"/>
                <w:szCs w:val="18"/>
              </w:rPr>
              <w:t>含针对</w:t>
            </w:r>
            <w:proofErr w:type="gramEnd"/>
            <w:r w:rsidRPr="00C65E72">
              <w:rPr>
                <w:rFonts w:eastAsia="仿宋_GB2312" w:hint="eastAsia"/>
                <w:kern w:val="0"/>
                <w:sz w:val="18"/>
                <w:szCs w:val="18"/>
              </w:rPr>
              <w:t>重要危险源的应急演练）</w:t>
            </w:r>
          </w:p>
        </w:tc>
        <w:tc>
          <w:tcPr>
            <w:tcW w:w="2126"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实验室安全管理人员、实验人员完成不少于</w:t>
            </w:r>
            <w:r w:rsidRPr="00C65E72">
              <w:rPr>
                <w:rFonts w:eastAsia="仿宋_GB2312" w:hint="eastAsia"/>
                <w:kern w:val="0"/>
                <w:sz w:val="18"/>
                <w:szCs w:val="18"/>
              </w:rPr>
              <w:t>16</w:t>
            </w:r>
            <w:r w:rsidRPr="00C65E72">
              <w:rPr>
                <w:rFonts w:eastAsia="仿宋_GB2312" w:hint="eastAsia"/>
                <w:kern w:val="0"/>
                <w:sz w:val="18"/>
                <w:szCs w:val="18"/>
              </w:rPr>
              <w:t>学时的准入安全培训，之后每年完成不少于</w:t>
            </w:r>
            <w:r w:rsidRPr="00C65E72">
              <w:rPr>
                <w:rFonts w:eastAsia="仿宋_GB2312" w:hint="eastAsia"/>
                <w:kern w:val="0"/>
                <w:sz w:val="18"/>
                <w:szCs w:val="18"/>
              </w:rPr>
              <w:t>4</w:t>
            </w:r>
            <w:r w:rsidRPr="00C65E72">
              <w:rPr>
                <w:rFonts w:eastAsia="仿宋_GB2312" w:hint="eastAsia"/>
                <w:kern w:val="0"/>
                <w:sz w:val="18"/>
                <w:szCs w:val="18"/>
              </w:rPr>
              <w:t>学时的</w:t>
            </w:r>
            <w:r w:rsidRPr="00C65E72">
              <w:rPr>
                <w:rFonts w:eastAsia="仿宋_GB2312"/>
                <w:kern w:val="0"/>
                <w:sz w:val="18"/>
                <w:szCs w:val="18"/>
              </w:rPr>
              <w:t>安全培训（</w:t>
            </w:r>
            <w:r w:rsidRPr="00C65E72">
              <w:rPr>
                <w:rFonts w:eastAsia="仿宋_GB2312" w:hint="eastAsia"/>
                <w:kern w:val="0"/>
                <w:sz w:val="18"/>
                <w:szCs w:val="18"/>
              </w:rPr>
              <w:t>以上均</w:t>
            </w:r>
            <w:r w:rsidRPr="00C65E72">
              <w:rPr>
                <w:rFonts w:eastAsia="仿宋_GB2312"/>
                <w:kern w:val="0"/>
                <w:sz w:val="18"/>
                <w:szCs w:val="18"/>
              </w:rPr>
              <w:t>含应急演练）；每年开展不少于</w:t>
            </w:r>
            <w:r w:rsidRPr="00C65E72">
              <w:rPr>
                <w:rFonts w:eastAsia="仿宋_GB2312"/>
                <w:kern w:val="0"/>
                <w:sz w:val="18"/>
                <w:szCs w:val="18"/>
              </w:rPr>
              <w:t>1</w:t>
            </w:r>
            <w:r w:rsidRPr="00C65E72">
              <w:rPr>
                <w:rFonts w:eastAsia="仿宋_GB2312"/>
                <w:kern w:val="0"/>
                <w:sz w:val="18"/>
                <w:szCs w:val="18"/>
              </w:rPr>
              <w:t>次应急演练</w:t>
            </w:r>
            <w:r w:rsidRPr="00C65E72">
              <w:rPr>
                <w:rFonts w:eastAsia="仿宋_GB2312" w:hint="eastAsia"/>
                <w:kern w:val="0"/>
                <w:sz w:val="18"/>
                <w:szCs w:val="18"/>
              </w:rPr>
              <w:t>（</w:t>
            </w:r>
            <w:proofErr w:type="gramStart"/>
            <w:r w:rsidRPr="00C65E72">
              <w:rPr>
                <w:rFonts w:eastAsia="仿宋_GB2312" w:hint="eastAsia"/>
                <w:kern w:val="0"/>
                <w:sz w:val="18"/>
                <w:szCs w:val="18"/>
              </w:rPr>
              <w:t>含针对</w:t>
            </w:r>
            <w:proofErr w:type="gramEnd"/>
            <w:r w:rsidRPr="00C65E72">
              <w:rPr>
                <w:rFonts w:eastAsia="仿宋_GB2312" w:hint="eastAsia"/>
                <w:kern w:val="0"/>
                <w:sz w:val="18"/>
                <w:szCs w:val="18"/>
              </w:rPr>
              <w:t>重要危险源的应急演练）</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实验室安全管理人员、实验人员完成不少于</w:t>
            </w:r>
            <w:r w:rsidRPr="00C65E72">
              <w:rPr>
                <w:rFonts w:eastAsia="仿宋_GB2312" w:hint="eastAsia"/>
                <w:kern w:val="0"/>
                <w:sz w:val="18"/>
                <w:szCs w:val="18"/>
              </w:rPr>
              <w:t>8</w:t>
            </w:r>
            <w:r w:rsidRPr="00C65E72">
              <w:rPr>
                <w:rFonts w:eastAsia="仿宋_GB2312" w:hint="eastAsia"/>
                <w:kern w:val="0"/>
                <w:sz w:val="18"/>
                <w:szCs w:val="18"/>
              </w:rPr>
              <w:t>学时的准入安全培训，之后每年完成不少于</w:t>
            </w:r>
            <w:r w:rsidRPr="00C65E72">
              <w:rPr>
                <w:rFonts w:eastAsia="仿宋_GB2312" w:hint="eastAsia"/>
                <w:kern w:val="0"/>
                <w:sz w:val="18"/>
                <w:szCs w:val="18"/>
              </w:rPr>
              <w:t>2</w:t>
            </w:r>
            <w:r w:rsidRPr="00C65E72">
              <w:rPr>
                <w:rFonts w:eastAsia="仿宋_GB2312" w:hint="eastAsia"/>
                <w:kern w:val="0"/>
                <w:sz w:val="18"/>
                <w:szCs w:val="18"/>
              </w:rPr>
              <w:t>学时的</w:t>
            </w:r>
            <w:r w:rsidRPr="00C65E72">
              <w:rPr>
                <w:rFonts w:eastAsia="仿宋_GB2312"/>
                <w:kern w:val="0"/>
                <w:sz w:val="18"/>
                <w:szCs w:val="18"/>
              </w:rPr>
              <w:t>安全培训（</w:t>
            </w:r>
            <w:r w:rsidRPr="00C65E72">
              <w:rPr>
                <w:rFonts w:eastAsia="仿宋_GB2312" w:hint="eastAsia"/>
                <w:kern w:val="0"/>
                <w:sz w:val="18"/>
                <w:szCs w:val="18"/>
              </w:rPr>
              <w:t>以上均</w:t>
            </w:r>
            <w:r w:rsidRPr="00C65E72">
              <w:rPr>
                <w:rFonts w:eastAsia="仿宋_GB2312"/>
                <w:kern w:val="0"/>
                <w:sz w:val="18"/>
                <w:szCs w:val="18"/>
              </w:rPr>
              <w:t>含应急演练）；实验室每年开展不少于</w:t>
            </w:r>
            <w:r w:rsidRPr="00C65E72">
              <w:rPr>
                <w:rFonts w:eastAsia="仿宋_GB2312"/>
                <w:kern w:val="0"/>
                <w:sz w:val="18"/>
                <w:szCs w:val="18"/>
              </w:rPr>
              <w:t>1</w:t>
            </w:r>
            <w:r w:rsidRPr="00C65E72">
              <w:rPr>
                <w:rFonts w:eastAsia="仿宋_GB2312"/>
                <w:kern w:val="0"/>
                <w:sz w:val="18"/>
                <w:szCs w:val="18"/>
              </w:rPr>
              <w:t>次应急演练</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实验室安全管理人员、实验人员完成不少于</w:t>
            </w:r>
            <w:r w:rsidRPr="00C65E72">
              <w:rPr>
                <w:rFonts w:eastAsia="仿宋_GB2312" w:hint="eastAsia"/>
                <w:kern w:val="0"/>
                <w:sz w:val="18"/>
                <w:szCs w:val="18"/>
              </w:rPr>
              <w:t>4</w:t>
            </w:r>
            <w:r w:rsidRPr="00C65E72">
              <w:rPr>
                <w:rFonts w:eastAsia="仿宋_GB2312" w:hint="eastAsia"/>
                <w:kern w:val="0"/>
                <w:sz w:val="18"/>
                <w:szCs w:val="18"/>
              </w:rPr>
              <w:t>学时的准入安全培训，之后每年根据学校实际需要安排适量的</w:t>
            </w:r>
            <w:r w:rsidRPr="00C65E72">
              <w:rPr>
                <w:rFonts w:eastAsia="仿宋_GB2312"/>
                <w:kern w:val="0"/>
                <w:sz w:val="18"/>
                <w:szCs w:val="18"/>
              </w:rPr>
              <w:t>安全培训（</w:t>
            </w:r>
            <w:r w:rsidRPr="00C65E72">
              <w:rPr>
                <w:rFonts w:eastAsia="仿宋_GB2312" w:hint="eastAsia"/>
                <w:kern w:val="0"/>
                <w:sz w:val="18"/>
                <w:szCs w:val="18"/>
              </w:rPr>
              <w:t>以上均</w:t>
            </w:r>
            <w:r w:rsidRPr="00C65E72">
              <w:rPr>
                <w:rFonts w:eastAsia="仿宋_GB2312"/>
                <w:kern w:val="0"/>
                <w:sz w:val="18"/>
                <w:szCs w:val="18"/>
              </w:rPr>
              <w:t>含应急演练）；每年开展不少于</w:t>
            </w:r>
            <w:r w:rsidRPr="00C65E72">
              <w:rPr>
                <w:rFonts w:eastAsia="仿宋_GB2312"/>
                <w:kern w:val="0"/>
                <w:sz w:val="18"/>
                <w:szCs w:val="18"/>
              </w:rPr>
              <w:t>1</w:t>
            </w:r>
            <w:r w:rsidRPr="00C65E72">
              <w:rPr>
                <w:rFonts w:eastAsia="仿宋_GB2312"/>
                <w:kern w:val="0"/>
                <w:sz w:val="18"/>
                <w:szCs w:val="18"/>
              </w:rPr>
              <w:t>次应急演练</w:t>
            </w:r>
          </w:p>
        </w:tc>
      </w:tr>
      <w:tr w:rsidR="003958DA" w:rsidRPr="00C65E72" w:rsidTr="001E0D11">
        <w:trPr>
          <w:trHeight w:val="989"/>
        </w:trPr>
        <w:tc>
          <w:tcPr>
            <w:tcW w:w="1254"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18"/>
                <w:szCs w:val="18"/>
              </w:rPr>
            </w:pPr>
            <w:r w:rsidRPr="00C65E72">
              <w:rPr>
                <w:rFonts w:ascii="楷体" w:eastAsia="楷体" w:hAnsi="楷体" w:cs="楷体" w:hint="eastAsia"/>
                <w:kern w:val="0"/>
                <w:sz w:val="18"/>
                <w:szCs w:val="18"/>
              </w:rPr>
              <w:t>安全评估</w:t>
            </w:r>
          </w:p>
        </w:tc>
        <w:tc>
          <w:tcPr>
            <w:tcW w:w="205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科研项目、学生课题等实验活动应进行安全风险评估；涉及重要危险源的实验活动应在二级单位备案，学校不定期抽查；</w:t>
            </w:r>
            <w:r w:rsidRPr="00C65E72">
              <w:rPr>
                <w:rFonts w:eastAsia="仿宋_GB2312"/>
                <w:kern w:val="0"/>
                <w:sz w:val="18"/>
                <w:szCs w:val="18"/>
              </w:rPr>
              <w:t>针对重要危险</w:t>
            </w:r>
            <w:proofErr w:type="gramStart"/>
            <w:r w:rsidRPr="00C65E72">
              <w:rPr>
                <w:rFonts w:eastAsia="仿宋_GB2312"/>
                <w:kern w:val="0"/>
                <w:sz w:val="18"/>
                <w:szCs w:val="18"/>
              </w:rPr>
              <w:t>源制定</w:t>
            </w:r>
            <w:proofErr w:type="gramEnd"/>
            <w:r w:rsidRPr="00C65E72">
              <w:rPr>
                <w:rFonts w:eastAsia="仿宋_GB2312"/>
                <w:kern w:val="0"/>
                <w:sz w:val="18"/>
                <w:szCs w:val="18"/>
              </w:rPr>
              <w:t>相应的管理办法和应急措施，责任到人</w:t>
            </w:r>
            <w:r w:rsidRPr="00C65E72">
              <w:rPr>
                <w:rFonts w:eastAsia="仿宋_GB2312" w:hint="eastAsia"/>
                <w:kern w:val="0"/>
                <w:sz w:val="18"/>
                <w:szCs w:val="18"/>
              </w:rPr>
              <w:t>；每年开展不少于</w:t>
            </w:r>
            <w:r w:rsidRPr="00C65E72">
              <w:rPr>
                <w:rFonts w:eastAsia="仿宋_GB2312" w:hint="eastAsia"/>
                <w:kern w:val="0"/>
                <w:sz w:val="18"/>
                <w:szCs w:val="18"/>
              </w:rPr>
              <w:t>1</w:t>
            </w:r>
            <w:r w:rsidRPr="00C65E72">
              <w:rPr>
                <w:rFonts w:eastAsia="仿宋_GB2312" w:hint="eastAsia"/>
                <w:kern w:val="0"/>
                <w:sz w:val="18"/>
                <w:szCs w:val="18"/>
              </w:rPr>
              <w:t>次针对重要危险源的应急演练</w:t>
            </w:r>
          </w:p>
        </w:tc>
        <w:tc>
          <w:tcPr>
            <w:tcW w:w="2126"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科研项目、学生课题等实验活动应进行安全风险评估；涉及重要危险源的实验活动应在二级单位备案，学校不定期抽查；</w:t>
            </w:r>
            <w:r w:rsidRPr="00C65E72">
              <w:rPr>
                <w:rFonts w:eastAsia="仿宋_GB2312"/>
                <w:kern w:val="0"/>
                <w:sz w:val="18"/>
                <w:szCs w:val="18"/>
              </w:rPr>
              <w:t>针对重要危险</w:t>
            </w:r>
            <w:proofErr w:type="gramStart"/>
            <w:r w:rsidRPr="00C65E72">
              <w:rPr>
                <w:rFonts w:eastAsia="仿宋_GB2312"/>
                <w:kern w:val="0"/>
                <w:sz w:val="18"/>
                <w:szCs w:val="18"/>
              </w:rPr>
              <w:t>源制定</w:t>
            </w:r>
            <w:proofErr w:type="gramEnd"/>
            <w:r w:rsidRPr="00C65E72">
              <w:rPr>
                <w:rFonts w:eastAsia="仿宋_GB2312"/>
                <w:kern w:val="0"/>
                <w:sz w:val="18"/>
                <w:szCs w:val="18"/>
              </w:rPr>
              <w:t>相应的管理办法和应急措施，责任到人</w:t>
            </w:r>
            <w:r w:rsidRPr="00C65E72">
              <w:rPr>
                <w:rFonts w:eastAsia="仿宋_GB2312" w:hint="eastAsia"/>
                <w:kern w:val="0"/>
                <w:sz w:val="18"/>
                <w:szCs w:val="18"/>
              </w:rPr>
              <w:t>；每年开展不少于</w:t>
            </w:r>
            <w:r w:rsidRPr="00C65E72">
              <w:rPr>
                <w:rFonts w:eastAsia="仿宋_GB2312" w:hint="eastAsia"/>
                <w:kern w:val="0"/>
                <w:sz w:val="18"/>
                <w:szCs w:val="18"/>
              </w:rPr>
              <w:t>1</w:t>
            </w:r>
            <w:r w:rsidRPr="00C65E72">
              <w:rPr>
                <w:rFonts w:eastAsia="仿宋_GB2312" w:hint="eastAsia"/>
                <w:kern w:val="0"/>
                <w:sz w:val="18"/>
                <w:szCs w:val="18"/>
              </w:rPr>
              <w:t>次针对重要危险源的应急演练</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科研项目、学生课题等实验活动应进行安全风险评估；涉及重要危险源的实验活动应在二级单位备案，二级单位不定期抽查；二级单位判断如有必要，可临时按更高等级实验室安全要求进行管理</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hint="eastAsia"/>
                <w:kern w:val="0"/>
                <w:sz w:val="18"/>
                <w:szCs w:val="18"/>
              </w:rPr>
              <w:t>科研项目、学生课题等实验活动应进行安全风险评估；涉及重要危险源的实验活动应在二级单位备案，二级单位不定期抽查；二级单位判断如有必要，可临时按更高等级实验室安全要求进行管理</w:t>
            </w:r>
          </w:p>
        </w:tc>
      </w:tr>
      <w:tr w:rsidR="003958DA" w:rsidRPr="00C65E72" w:rsidTr="001E0D11">
        <w:trPr>
          <w:trHeight w:val="2909"/>
        </w:trPr>
        <w:tc>
          <w:tcPr>
            <w:tcW w:w="1254" w:type="dxa"/>
            <w:shd w:val="clear" w:color="auto" w:fill="auto"/>
            <w:vAlign w:val="center"/>
          </w:tcPr>
          <w:p w:rsidR="003958DA" w:rsidRPr="00C65E72" w:rsidRDefault="003958DA" w:rsidP="001E0D11">
            <w:pPr>
              <w:spacing w:line="400" w:lineRule="exact"/>
              <w:jc w:val="center"/>
              <w:rPr>
                <w:rFonts w:ascii="楷体" w:eastAsia="楷体" w:hAnsi="楷体" w:cs="楷体"/>
                <w:kern w:val="0"/>
                <w:sz w:val="18"/>
                <w:szCs w:val="18"/>
              </w:rPr>
            </w:pPr>
            <w:r w:rsidRPr="00C65E72">
              <w:rPr>
                <w:rFonts w:ascii="楷体" w:eastAsia="楷体" w:hAnsi="楷体" w:cs="楷体" w:hint="eastAsia"/>
                <w:kern w:val="0"/>
                <w:sz w:val="18"/>
                <w:szCs w:val="18"/>
              </w:rPr>
              <w:lastRenderedPageBreak/>
              <w:t>条件保障</w:t>
            </w:r>
          </w:p>
        </w:tc>
        <w:tc>
          <w:tcPr>
            <w:tcW w:w="205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高风险点位安装监控和必要的监测报警装置；</w:t>
            </w:r>
            <w:proofErr w:type="gramStart"/>
            <w:r w:rsidRPr="00C65E72">
              <w:rPr>
                <w:rFonts w:eastAsia="仿宋_GB2312"/>
                <w:kern w:val="0"/>
                <w:sz w:val="18"/>
                <w:szCs w:val="18"/>
              </w:rPr>
              <w:t>危化品</w:t>
            </w:r>
            <w:proofErr w:type="gramEnd"/>
            <w:r w:rsidRPr="00C65E72">
              <w:rPr>
                <w:rFonts w:eastAsia="仿宋_GB2312"/>
                <w:kern w:val="0"/>
                <w:sz w:val="18"/>
                <w:szCs w:val="18"/>
              </w:rPr>
              <w:t>等重要危险源存储严格执行治安管控或其他部门监管要求；配备</w:t>
            </w:r>
            <w:r w:rsidRPr="00C65E72">
              <w:rPr>
                <w:rFonts w:eastAsia="仿宋_GB2312" w:hint="eastAsia"/>
                <w:kern w:val="0"/>
                <w:sz w:val="18"/>
                <w:szCs w:val="18"/>
              </w:rPr>
              <w:t>充足的</w:t>
            </w:r>
            <w:r w:rsidRPr="00C65E72">
              <w:rPr>
                <w:rFonts w:eastAsia="仿宋_GB2312"/>
                <w:kern w:val="0"/>
                <w:sz w:val="18"/>
                <w:szCs w:val="18"/>
              </w:rPr>
              <w:t>专职实验室安全管理人员；配备必要的个体防护设备设施</w:t>
            </w:r>
          </w:p>
        </w:tc>
        <w:tc>
          <w:tcPr>
            <w:tcW w:w="2126"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高风险点位安装监控和必要的监测报警装置；</w:t>
            </w:r>
            <w:proofErr w:type="gramStart"/>
            <w:r w:rsidRPr="00C65E72">
              <w:rPr>
                <w:rFonts w:eastAsia="仿宋_GB2312"/>
                <w:kern w:val="0"/>
                <w:sz w:val="18"/>
                <w:szCs w:val="18"/>
              </w:rPr>
              <w:t>危化品</w:t>
            </w:r>
            <w:proofErr w:type="gramEnd"/>
            <w:r w:rsidRPr="00C65E72">
              <w:rPr>
                <w:rFonts w:eastAsia="仿宋_GB2312"/>
                <w:kern w:val="0"/>
                <w:sz w:val="18"/>
                <w:szCs w:val="18"/>
              </w:rPr>
              <w:t>等重要危险源存储严格执行治安管控或其他部门监管要求；配备</w:t>
            </w:r>
            <w:r w:rsidRPr="00C65E72">
              <w:rPr>
                <w:rFonts w:eastAsia="仿宋_GB2312" w:hint="eastAsia"/>
                <w:kern w:val="0"/>
                <w:sz w:val="18"/>
                <w:szCs w:val="18"/>
              </w:rPr>
              <w:t>充足的</w:t>
            </w:r>
            <w:r w:rsidRPr="00C65E72">
              <w:rPr>
                <w:rFonts w:eastAsia="仿宋_GB2312"/>
                <w:kern w:val="0"/>
                <w:sz w:val="18"/>
                <w:szCs w:val="18"/>
              </w:rPr>
              <w:t>专职实验室安全管理人员；配备必要的个体防护设备设施</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在重要风险点位安装监控和必要的监测报警装置；配备</w:t>
            </w:r>
            <w:r w:rsidRPr="00C65E72">
              <w:rPr>
                <w:rFonts w:eastAsia="仿宋_GB2312" w:hint="eastAsia"/>
                <w:kern w:val="0"/>
                <w:sz w:val="18"/>
                <w:szCs w:val="18"/>
              </w:rPr>
              <w:t>充足的</w:t>
            </w:r>
            <w:r w:rsidRPr="00C65E72">
              <w:rPr>
                <w:rFonts w:eastAsia="仿宋_GB2312"/>
                <w:kern w:val="0"/>
                <w:sz w:val="18"/>
                <w:szCs w:val="18"/>
              </w:rPr>
              <w:t>兼职实验室安全管理人员；配备必要的个体防护设备设施</w:t>
            </w:r>
          </w:p>
        </w:tc>
        <w:tc>
          <w:tcPr>
            <w:tcW w:w="1843" w:type="dxa"/>
            <w:shd w:val="clear" w:color="auto" w:fill="auto"/>
            <w:vAlign w:val="center"/>
          </w:tcPr>
          <w:p w:rsidR="003958DA" w:rsidRPr="00C65E72" w:rsidRDefault="003958DA" w:rsidP="001E0D11">
            <w:pPr>
              <w:spacing w:line="400" w:lineRule="exact"/>
              <w:rPr>
                <w:rFonts w:eastAsia="仿宋_GB2312"/>
                <w:kern w:val="0"/>
                <w:sz w:val="18"/>
                <w:szCs w:val="18"/>
              </w:rPr>
            </w:pPr>
            <w:r w:rsidRPr="00C65E72">
              <w:rPr>
                <w:rFonts w:eastAsia="仿宋_GB2312"/>
                <w:kern w:val="0"/>
                <w:sz w:val="18"/>
                <w:szCs w:val="18"/>
              </w:rPr>
              <w:t>配备</w:t>
            </w:r>
            <w:r w:rsidRPr="00C65E72">
              <w:rPr>
                <w:rFonts w:eastAsia="仿宋_GB2312" w:hint="eastAsia"/>
                <w:kern w:val="0"/>
                <w:sz w:val="18"/>
                <w:szCs w:val="18"/>
              </w:rPr>
              <w:t>必要的</w:t>
            </w:r>
            <w:r w:rsidRPr="00C65E72">
              <w:rPr>
                <w:rFonts w:eastAsia="仿宋_GB2312"/>
                <w:kern w:val="0"/>
                <w:sz w:val="18"/>
                <w:szCs w:val="18"/>
              </w:rPr>
              <w:t>兼职实验室安全管理人员；配备必要的个体防护设备设施</w:t>
            </w:r>
          </w:p>
        </w:tc>
      </w:tr>
    </w:tbl>
    <w:p w:rsidR="00201335" w:rsidRPr="003958DA" w:rsidRDefault="00201335" w:rsidP="00F66684">
      <w:pPr>
        <w:spacing w:line="560" w:lineRule="exact"/>
        <w:ind w:firstLineChars="200" w:firstLine="594"/>
        <w:rPr>
          <w:rFonts w:ascii="方正仿宋_GBK"/>
          <w:szCs w:val="32"/>
        </w:rPr>
      </w:pPr>
    </w:p>
    <w:sectPr w:rsidR="00201335" w:rsidRPr="003958DA" w:rsidSect="00865A8D">
      <w:pgSz w:w="11906" w:h="16838" w:code="9"/>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D5" w:rsidRDefault="001726D5" w:rsidP="006C32F9">
      <w:r>
        <w:separator/>
      </w:r>
    </w:p>
  </w:endnote>
  <w:endnote w:type="continuationSeparator" w:id="0">
    <w:p w:rsidR="001726D5" w:rsidRDefault="001726D5" w:rsidP="006C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D5" w:rsidRDefault="001726D5" w:rsidP="006C32F9">
      <w:r>
        <w:separator/>
      </w:r>
    </w:p>
  </w:footnote>
  <w:footnote w:type="continuationSeparator" w:id="0">
    <w:p w:rsidR="001726D5" w:rsidRDefault="001726D5" w:rsidP="006C3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17AB3"/>
    <w:multiLevelType w:val="singleLevel"/>
    <w:tmpl w:val="E8C17AB3"/>
    <w:lvl w:ilvl="0">
      <w:start w:val="1"/>
      <w:numFmt w:val="decimal"/>
      <w:suff w:val="nothing"/>
      <w:lvlText w:val="（%1）"/>
      <w:lvlJc w:val="left"/>
    </w:lvl>
  </w:abstractNum>
  <w:abstractNum w:abstractNumId="1">
    <w:nsid w:val="1E00253F"/>
    <w:multiLevelType w:val="multilevel"/>
    <w:tmpl w:val="1E00253F"/>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34F83913"/>
    <w:multiLevelType w:val="multilevel"/>
    <w:tmpl w:val="34F8391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40071445"/>
    <w:multiLevelType w:val="multilevel"/>
    <w:tmpl w:val="BD96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2300E8"/>
    <w:multiLevelType w:val="multilevel"/>
    <w:tmpl w:val="6A2300E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6B1E2370"/>
    <w:multiLevelType w:val="multilevel"/>
    <w:tmpl w:val="6B1E237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711A52BB"/>
    <w:multiLevelType w:val="multilevel"/>
    <w:tmpl w:val="711A52B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759B018B"/>
    <w:multiLevelType w:val="multilevel"/>
    <w:tmpl w:val="759B018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0A"/>
    <w:rsid w:val="00015E90"/>
    <w:rsid w:val="000162C2"/>
    <w:rsid w:val="00054E18"/>
    <w:rsid w:val="00070833"/>
    <w:rsid w:val="00090D2F"/>
    <w:rsid w:val="000B6C87"/>
    <w:rsid w:val="000D72FF"/>
    <w:rsid w:val="00117D84"/>
    <w:rsid w:val="00132DA4"/>
    <w:rsid w:val="0015477F"/>
    <w:rsid w:val="001726D5"/>
    <w:rsid w:val="001C1892"/>
    <w:rsid w:val="001D1135"/>
    <w:rsid w:val="00201335"/>
    <w:rsid w:val="00206A65"/>
    <w:rsid w:val="00224F34"/>
    <w:rsid w:val="0022689F"/>
    <w:rsid w:val="00240BA2"/>
    <w:rsid w:val="00284F80"/>
    <w:rsid w:val="00292928"/>
    <w:rsid w:val="002C1F67"/>
    <w:rsid w:val="002D7DE8"/>
    <w:rsid w:val="002E2884"/>
    <w:rsid w:val="00353EEA"/>
    <w:rsid w:val="003625E2"/>
    <w:rsid w:val="00384142"/>
    <w:rsid w:val="003916B8"/>
    <w:rsid w:val="003958DA"/>
    <w:rsid w:val="003D041C"/>
    <w:rsid w:val="00407AC1"/>
    <w:rsid w:val="00416AA1"/>
    <w:rsid w:val="00425850"/>
    <w:rsid w:val="00476DAB"/>
    <w:rsid w:val="004811A5"/>
    <w:rsid w:val="00486AA0"/>
    <w:rsid w:val="00496818"/>
    <w:rsid w:val="004A14A5"/>
    <w:rsid w:val="004B0B81"/>
    <w:rsid w:val="004B5EE8"/>
    <w:rsid w:val="004C480B"/>
    <w:rsid w:val="00500698"/>
    <w:rsid w:val="00510B31"/>
    <w:rsid w:val="00554A97"/>
    <w:rsid w:val="0057550C"/>
    <w:rsid w:val="00601F48"/>
    <w:rsid w:val="00622E4C"/>
    <w:rsid w:val="00644998"/>
    <w:rsid w:val="0065144C"/>
    <w:rsid w:val="00655229"/>
    <w:rsid w:val="0068497F"/>
    <w:rsid w:val="00684BCD"/>
    <w:rsid w:val="00690E18"/>
    <w:rsid w:val="00693969"/>
    <w:rsid w:val="006A0DED"/>
    <w:rsid w:val="006A34AE"/>
    <w:rsid w:val="006A6064"/>
    <w:rsid w:val="006A7477"/>
    <w:rsid w:val="006B447E"/>
    <w:rsid w:val="006C32F9"/>
    <w:rsid w:val="006F519C"/>
    <w:rsid w:val="0070434D"/>
    <w:rsid w:val="00712174"/>
    <w:rsid w:val="00731F21"/>
    <w:rsid w:val="00732B78"/>
    <w:rsid w:val="00733C23"/>
    <w:rsid w:val="007377AF"/>
    <w:rsid w:val="0074352B"/>
    <w:rsid w:val="007E5EA7"/>
    <w:rsid w:val="007F0D59"/>
    <w:rsid w:val="008268CE"/>
    <w:rsid w:val="00832A79"/>
    <w:rsid w:val="00843674"/>
    <w:rsid w:val="00854E67"/>
    <w:rsid w:val="00865A8D"/>
    <w:rsid w:val="00874E3D"/>
    <w:rsid w:val="00875CAC"/>
    <w:rsid w:val="00892E52"/>
    <w:rsid w:val="00893CA0"/>
    <w:rsid w:val="00894247"/>
    <w:rsid w:val="008B615F"/>
    <w:rsid w:val="008B68B2"/>
    <w:rsid w:val="008C5A2F"/>
    <w:rsid w:val="008D3543"/>
    <w:rsid w:val="00931F65"/>
    <w:rsid w:val="00944EE4"/>
    <w:rsid w:val="009527C9"/>
    <w:rsid w:val="00956818"/>
    <w:rsid w:val="00957758"/>
    <w:rsid w:val="00957856"/>
    <w:rsid w:val="00972E6B"/>
    <w:rsid w:val="00997D89"/>
    <w:rsid w:val="009C5543"/>
    <w:rsid w:val="009F597F"/>
    <w:rsid w:val="009F7FDA"/>
    <w:rsid w:val="00A101BC"/>
    <w:rsid w:val="00A163B1"/>
    <w:rsid w:val="00A300CB"/>
    <w:rsid w:val="00A36D41"/>
    <w:rsid w:val="00A450C2"/>
    <w:rsid w:val="00A93664"/>
    <w:rsid w:val="00AA0F89"/>
    <w:rsid w:val="00AA323D"/>
    <w:rsid w:val="00AF7246"/>
    <w:rsid w:val="00B1747D"/>
    <w:rsid w:val="00B24EBE"/>
    <w:rsid w:val="00B632AB"/>
    <w:rsid w:val="00C04954"/>
    <w:rsid w:val="00C2007C"/>
    <w:rsid w:val="00C21513"/>
    <w:rsid w:val="00C3665A"/>
    <w:rsid w:val="00C4563C"/>
    <w:rsid w:val="00C63F87"/>
    <w:rsid w:val="00CD3169"/>
    <w:rsid w:val="00D1630A"/>
    <w:rsid w:val="00D236DA"/>
    <w:rsid w:val="00D365EC"/>
    <w:rsid w:val="00D72893"/>
    <w:rsid w:val="00D92B8F"/>
    <w:rsid w:val="00D979CA"/>
    <w:rsid w:val="00DB56A2"/>
    <w:rsid w:val="00DC55E9"/>
    <w:rsid w:val="00E06D03"/>
    <w:rsid w:val="00E2001C"/>
    <w:rsid w:val="00E24C58"/>
    <w:rsid w:val="00E45B58"/>
    <w:rsid w:val="00E640A8"/>
    <w:rsid w:val="00E67B31"/>
    <w:rsid w:val="00E81C46"/>
    <w:rsid w:val="00EB568A"/>
    <w:rsid w:val="00EB7250"/>
    <w:rsid w:val="00EC6383"/>
    <w:rsid w:val="00EE1541"/>
    <w:rsid w:val="00EF5179"/>
    <w:rsid w:val="00F2043E"/>
    <w:rsid w:val="00F66684"/>
    <w:rsid w:val="00F86C0F"/>
    <w:rsid w:val="00F930C8"/>
    <w:rsid w:val="00F93986"/>
    <w:rsid w:val="00FB3D9A"/>
    <w:rsid w:val="00FB67F8"/>
    <w:rsid w:val="00FC1EB5"/>
    <w:rsid w:val="00FE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E52"/>
    <w:pPr>
      <w:widowControl w:val="0"/>
      <w:jc w:val="both"/>
    </w:pPr>
    <w:rPr>
      <w:rFonts w:eastAsia="方正仿宋_GBK"/>
      <w:sz w:val="32"/>
    </w:rPr>
  </w:style>
  <w:style w:type="paragraph" w:styleId="1">
    <w:name w:val="heading 1"/>
    <w:basedOn w:val="a"/>
    <w:next w:val="a"/>
    <w:link w:val="1Char"/>
    <w:uiPriority w:val="9"/>
    <w:qFormat/>
    <w:rsid w:val="0064499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97D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997D89"/>
    <w:rPr>
      <w:rFonts w:ascii="宋体" w:eastAsia="宋体" w:hAnsi="宋体" w:cs="宋体"/>
      <w:b/>
      <w:bCs/>
      <w:kern w:val="0"/>
      <w:sz w:val="36"/>
      <w:szCs w:val="36"/>
    </w:rPr>
  </w:style>
  <w:style w:type="paragraph" w:customStyle="1" w:styleId="ds-markdown-paragraph">
    <w:name w:val="ds-markdown-paragraph"/>
    <w:basedOn w:val="a"/>
    <w:rsid w:val="00EC6383"/>
    <w:pPr>
      <w:widowControl/>
      <w:spacing w:before="100" w:beforeAutospacing="1" w:after="100" w:afterAutospacing="1"/>
      <w:jc w:val="left"/>
    </w:pPr>
    <w:rPr>
      <w:rFonts w:ascii="方正小标宋_GBK" w:eastAsia="方正小标宋_GBK" w:hAnsi="宋体" w:cs="宋体"/>
      <w:kern w:val="0"/>
      <w:szCs w:val="24"/>
    </w:rPr>
  </w:style>
  <w:style w:type="character" w:styleId="a4">
    <w:name w:val="Strong"/>
    <w:basedOn w:val="a0"/>
    <w:uiPriority w:val="22"/>
    <w:qFormat/>
    <w:rsid w:val="000162C2"/>
    <w:rPr>
      <w:b/>
      <w:bCs/>
    </w:rPr>
  </w:style>
  <w:style w:type="character" w:customStyle="1" w:styleId="1Char">
    <w:name w:val="标题 1 Char"/>
    <w:basedOn w:val="a0"/>
    <w:link w:val="1"/>
    <w:uiPriority w:val="9"/>
    <w:rsid w:val="00644998"/>
    <w:rPr>
      <w:rFonts w:eastAsia="方正仿宋_GBK"/>
      <w:b/>
      <w:bCs/>
      <w:kern w:val="44"/>
      <w:sz w:val="44"/>
      <w:szCs w:val="44"/>
    </w:rPr>
  </w:style>
  <w:style w:type="paragraph" w:styleId="a5">
    <w:name w:val="Balloon Text"/>
    <w:basedOn w:val="a"/>
    <w:link w:val="Char"/>
    <w:uiPriority w:val="99"/>
    <w:semiHidden/>
    <w:unhideWhenUsed/>
    <w:rsid w:val="00132DA4"/>
    <w:rPr>
      <w:sz w:val="18"/>
      <w:szCs w:val="18"/>
    </w:rPr>
  </w:style>
  <w:style w:type="character" w:customStyle="1" w:styleId="Char">
    <w:name w:val="批注框文本 Char"/>
    <w:basedOn w:val="a0"/>
    <w:link w:val="a5"/>
    <w:uiPriority w:val="99"/>
    <w:semiHidden/>
    <w:rsid w:val="00132DA4"/>
    <w:rPr>
      <w:rFonts w:eastAsia="方正仿宋_GBK"/>
      <w:sz w:val="18"/>
      <w:szCs w:val="18"/>
    </w:rPr>
  </w:style>
  <w:style w:type="paragraph" w:styleId="a6">
    <w:name w:val="header"/>
    <w:basedOn w:val="a"/>
    <w:link w:val="Char0"/>
    <w:uiPriority w:val="99"/>
    <w:unhideWhenUsed/>
    <w:rsid w:val="003958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58DA"/>
    <w:rPr>
      <w:rFonts w:eastAsia="方正仿宋_GBK"/>
      <w:sz w:val="18"/>
      <w:szCs w:val="18"/>
    </w:rPr>
  </w:style>
  <w:style w:type="paragraph" w:styleId="a7">
    <w:name w:val="footer"/>
    <w:basedOn w:val="a"/>
    <w:link w:val="Char1"/>
    <w:uiPriority w:val="99"/>
    <w:unhideWhenUsed/>
    <w:rsid w:val="003958DA"/>
    <w:pPr>
      <w:tabs>
        <w:tab w:val="center" w:pos="4153"/>
        <w:tab w:val="right" w:pos="8306"/>
      </w:tabs>
      <w:snapToGrid w:val="0"/>
      <w:jc w:val="left"/>
    </w:pPr>
    <w:rPr>
      <w:sz w:val="18"/>
      <w:szCs w:val="18"/>
    </w:rPr>
  </w:style>
  <w:style w:type="character" w:customStyle="1" w:styleId="Char1">
    <w:name w:val="页脚 Char"/>
    <w:basedOn w:val="a0"/>
    <w:link w:val="a7"/>
    <w:uiPriority w:val="99"/>
    <w:rsid w:val="003958DA"/>
    <w:rPr>
      <w:rFonts w:eastAsia="方正仿宋_GBK"/>
      <w:sz w:val="18"/>
      <w:szCs w:val="18"/>
    </w:rPr>
  </w:style>
  <w:style w:type="paragraph" w:styleId="a8">
    <w:name w:val="List Paragraph"/>
    <w:basedOn w:val="a"/>
    <w:uiPriority w:val="34"/>
    <w:qFormat/>
    <w:rsid w:val="003958DA"/>
    <w:pPr>
      <w:spacing w:line="460" w:lineRule="exact"/>
      <w:ind w:firstLineChars="200" w:firstLine="420"/>
    </w:pPr>
    <w:rPr>
      <w:rFonts w:ascii="Times New Roman" w:eastAsia="仿宋"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E52"/>
    <w:pPr>
      <w:widowControl w:val="0"/>
      <w:jc w:val="both"/>
    </w:pPr>
    <w:rPr>
      <w:rFonts w:eastAsia="方正仿宋_GBK"/>
      <w:sz w:val="32"/>
    </w:rPr>
  </w:style>
  <w:style w:type="paragraph" w:styleId="1">
    <w:name w:val="heading 1"/>
    <w:basedOn w:val="a"/>
    <w:next w:val="a"/>
    <w:link w:val="1Char"/>
    <w:uiPriority w:val="9"/>
    <w:qFormat/>
    <w:rsid w:val="0064499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97D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997D89"/>
    <w:rPr>
      <w:rFonts w:ascii="宋体" w:eastAsia="宋体" w:hAnsi="宋体" w:cs="宋体"/>
      <w:b/>
      <w:bCs/>
      <w:kern w:val="0"/>
      <w:sz w:val="36"/>
      <w:szCs w:val="36"/>
    </w:rPr>
  </w:style>
  <w:style w:type="paragraph" w:customStyle="1" w:styleId="ds-markdown-paragraph">
    <w:name w:val="ds-markdown-paragraph"/>
    <w:basedOn w:val="a"/>
    <w:rsid w:val="00EC6383"/>
    <w:pPr>
      <w:widowControl/>
      <w:spacing w:before="100" w:beforeAutospacing="1" w:after="100" w:afterAutospacing="1"/>
      <w:jc w:val="left"/>
    </w:pPr>
    <w:rPr>
      <w:rFonts w:ascii="方正小标宋_GBK" w:eastAsia="方正小标宋_GBK" w:hAnsi="宋体" w:cs="宋体"/>
      <w:kern w:val="0"/>
      <w:szCs w:val="24"/>
    </w:rPr>
  </w:style>
  <w:style w:type="character" w:styleId="a4">
    <w:name w:val="Strong"/>
    <w:basedOn w:val="a0"/>
    <w:uiPriority w:val="22"/>
    <w:qFormat/>
    <w:rsid w:val="000162C2"/>
    <w:rPr>
      <w:b/>
      <w:bCs/>
    </w:rPr>
  </w:style>
  <w:style w:type="character" w:customStyle="1" w:styleId="1Char">
    <w:name w:val="标题 1 Char"/>
    <w:basedOn w:val="a0"/>
    <w:link w:val="1"/>
    <w:uiPriority w:val="9"/>
    <w:rsid w:val="00644998"/>
    <w:rPr>
      <w:rFonts w:eastAsia="方正仿宋_GBK"/>
      <w:b/>
      <w:bCs/>
      <w:kern w:val="44"/>
      <w:sz w:val="44"/>
      <w:szCs w:val="44"/>
    </w:rPr>
  </w:style>
  <w:style w:type="paragraph" w:styleId="a5">
    <w:name w:val="Balloon Text"/>
    <w:basedOn w:val="a"/>
    <w:link w:val="Char"/>
    <w:uiPriority w:val="99"/>
    <w:semiHidden/>
    <w:unhideWhenUsed/>
    <w:rsid w:val="00132DA4"/>
    <w:rPr>
      <w:sz w:val="18"/>
      <w:szCs w:val="18"/>
    </w:rPr>
  </w:style>
  <w:style w:type="character" w:customStyle="1" w:styleId="Char">
    <w:name w:val="批注框文本 Char"/>
    <w:basedOn w:val="a0"/>
    <w:link w:val="a5"/>
    <w:uiPriority w:val="99"/>
    <w:semiHidden/>
    <w:rsid w:val="00132DA4"/>
    <w:rPr>
      <w:rFonts w:eastAsia="方正仿宋_GBK"/>
      <w:sz w:val="18"/>
      <w:szCs w:val="18"/>
    </w:rPr>
  </w:style>
  <w:style w:type="paragraph" w:styleId="a6">
    <w:name w:val="header"/>
    <w:basedOn w:val="a"/>
    <w:link w:val="Char0"/>
    <w:uiPriority w:val="99"/>
    <w:unhideWhenUsed/>
    <w:rsid w:val="003958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58DA"/>
    <w:rPr>
      <w:rFonts w:eastAsia="方正仿宋_GBK"/>
      <w:sz w:val="18"/>
      <w:szCs w:val="18"/>
    </w:rPr>
  </w:style>
  <w:style w:type="paragraph" w:styleId="a7">
    <w:name w:val="footer"/>
    <w:basedOn w:val="a"/>
    <w:link w:val="Char1"/>
    <w:uiPriority w:val="99"/>
    <w:unhideWhenUsed/>
    <w:rsid w:val="003958DA"/>
    <w:pPr>
      <w:tabs>
        <w:tab w:val="center" w:pos="4153"/>
        <w:tab w:val="right" w:pos="8306"/>
      </w:tabs>
      <w:snapToGrid w:val="0"/>
      <w:jc w:val="left"/>
    </w:pPr>
    <w:rPr>
      <w:sz w:val="18"/>
      <w:szCs w:val="18"/>
    </w:rPr>
  </w:style>
  <w:style w:type="character" w:customStyle="1" w:styleId="Char1">
    <w:name w:val="页脚 Char"/>
    <w:basedOn w:val="a0"/>
    <w:link w:val="a7"/>
    <w:uiPriority w:val="99"/>
    <w:rsid w:val="003958DA"/>
    <w:rPr>
      <w:rFonts w:eastAsia="方正仿宋_GBK"/>
      <w:sz w:val="18"/>
      <w:szCs w:val="18"/>
    </w:rPr>
  </w:style>
  <w:style w:type="paragraph" w:styleId="a8">
    <w:name w:val="List Paragraph"/>
    <w:basedOn w:val="a"/>
    <w:uiPriority w:val="34"/>
    <w:qFormat/>
    <w:rsid w:val="003958DA"/>
    <w:pPr>
      <w:spacing w:line="460" w:lineRule="exact"/>
      <w:ind w:firstLineChars="200" w:firstLine="420"/>
    </w:pPr>
    <w:rPr>
      <w:rFonts w:ascii="Times New Roman" w:eastAsia="仿宋"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0644">
      <w:bodyDiv w:val="1"/>
      <w:marLeft w:val="0"/>
      <w:marRight w:val="0"/>
      <w:marTop w:val="0"/>
      <w:marBottom w:val="0"/>
      <w:divBdr>
        <w:top w:val="none" w:sz="0" w:space="0" w:color="auto"/>
        <w:left w:val="none" w:sz="0" w:space="0" w:color="auto"/>
        <w:bottom w:val="none" w:sz="0" w:space="0" w:color="auto"/>
        <w:right w:val="none" w:sz="0" w:space="0" w:color="auto"/>
      </w:divBdr>
    </w:div>
    <w:div w:id="518279858">
      <w:bodyDiv w:val="1"/>
      <w:marLeft w:val="0"/>
      <w:marRight w:val="0"/>
      <w:marTop w:val="0"/>
      <w:marBottom w:val="0"/>
      <w:divBdr>
        <w:top w:val="none" w:sz="0" w:space="0" w:color="auto"/>
        <w:left w:val="none" w:sz="0" w:space="0" w:color="auto"/>
        <w:bottom w:val="none" w:sz="0" w:space="0" w:color="auto"/>
        <w:right w:val="none" w:sz="0" w:space="0" w:color="auto"/>
      </w:divBdr>
    </w:div>
    <w:div w:id="524635603">
      <w:bodyDiv w:val="1"/>
      <w:marLeft w:val="0"/>
      <w:marRight w:val="0"/>
      <w:marTop w:val="0"/>
      <w:marBottom w:val="0"/>
      <w:divBdr>
        <w:top w:val="none" w:sz="0" w:space="0" w:color="auto"/>
        <w:left w:val="none" w:sz="0" w:space="0" w:color="auto"/>
        <w:bottom w:val="none" w:sz="0" w:space="0" w:color="auto"/>
        <w:right w:val="none" w:sz="0" w:space="0" w:color="auto"/>
      </w:divBdr>
    </w:div>
    <w:div w:id="1314530969">
      <w:bodyDiv w:val="1"/>
      <w:marLeft w:val="0"/>
      <w:marRight w:val="0"/>
      <w:marTop w:val="0"/>
      <w:marBottom w:val="0"/>
      <w:divBdr>
        <w:top w:val="none" w:sz="0" w:space="0" w:color="auto"/>
        <w:left w:val="none" w:sz="0" w:space="0" w:color="auto"/>
        <w:bottom w:val="none" w:sz="0" w:space="0" w:color="auto"/>
        <w:right w:val="none" w:sz="0" w:space="0" w:color="auto"/>
      </w:divBdr>
    </w:div>
    <w:div w:id="1500462972">
      <w:bodyDiv w:val="1"/>
      <w:marLeft w:val="0"/>
      <w:marRight w:val="0"/>
      <w:marTop w:val="0"/>
      <w:marBottom w:val="0"/>
      <w:divBdr>
        <w:top w:val="none" w:sz="0" w:space="0" w:color="auto"/>
        <w:left w:val="none" w:sz="0" w:space="0" w:color="auto"/>
        <w:bottom w:val="none" w:sz="0" w:space="0" w:color="auto"/>
        <w:right w:val="none" w:sz="0" w:space="0" w:color="auto"/>
      </w:divBdr>
    </w:div>
    <w:div w:id="1859923647">
      <w:bodyDiv w:val="1"/>
      <w:marLeft w:val="0"/>
      <w:marRight w:val="0"/>
      <w:marTop w:val="0"/>
      <w:marBottom w:val="0"/>
      <w:divBdr>
        <w:top w:val="none" w:sz="0" w:space="0" w:color="auto"/>
        <w:left w:val="none" w:sz="0" w:space="0" w:color="auto"/>
        <w:bottom w:val="none" w:sz="0" w:space="0" w:color="auto"/>
        <w:right w:val="none" w:sz="0" w:space="0" w:color="auto"/>
      </w:divBdr>
    </w:div>
    <w:div w:id="19447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1020</Words>
  <Characters>5814</Characters>
  <Application>Microsoft Office Word</Application>
  <DocSecurity>0</DocSecurity>
  <Lines>48</Lines>
  <Paragraphs>13</Paragraphs>
  <ScaleCrop>false</ScaleCrop>
  <Company>WXQ</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WXQ</dc:creator>
  <cp:lastModifiedBy>WXQ</cp:lastModifiedBy>
  <cp:revision>2</cp:revision>
  <cp:lastPrinted>2026-05-09T02:01:00Z</cp:lastPrinted>
  <dcterms:created xsi:type="dcterms:W3CDTF">2026-05-20T04:27:00Z</dcterms:created>
  <dcterms:modified xsi:type="dcterms:W3CDTF">2026-05-20T04:27:00Z</dcterms:modified>
</cp:coreProperties>
</file>